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28" w:rsidRDefault="002E1728" w:rsidP="00613B19">
      <w:pPr>
        <w:pStyle w:val="Heading3"/>
      </w:pPr>
      <w:bookmarkStart w:id="0" w:name="_POLICY_TITLE:_VERIFICATION"/>
      <w:bookmarkStart w:id="1" w:name="_POLICY_TITLE:_PATIENT_5"/>
      <w:bookmarkStart w:id="2" w:name="_POLICY_TITLE:_IV"/>
      <w:bookmarkStart w:id="3" w:name="_POLICY_TITLE:_LATEX"/>
      <w:bookmarkStart w:id="4" w:name="_POLICY_TITLE:_SEQUENTIAL"/>
      <w:bookmarkStart w:id="5" w:name="_POLICY_TITLE:_TRANSPORTING"/>
      <w:bookmarkStart w:id="6" w:name="_Toc462231632"/>
      <w:bookmarkEnd w:id="0"/>
      <w:bookmarkEnd w:id="1"/>
      <w:bookmarkEnd w:id="2"/>
      <w:bookmarkEnd w:id="3"/>
      <w:bookmarkEnd w:id="4"/>
      <w:bookmarkEnd w:id="5"/>
    </w:p>
    <w:p w:rsidR="00910A22" w:rsidRPr="00CD2CAE" w:rsidRDefault="006D5179" w:rsidP="00613B19">
      <w:pPr>
        <w:pStyle w:val="Heading3"/>
      </w:pPr>
      <w:r>
        <w:t>P</w:t>
      </w:r>
      <w:r w:rsidR="00910A22" w:rsidRPr="00CD2CAE">
        <w:t xml:space="preserve">OLICY TITLE: </w:t>
      </w:r>
      <w:bookmarkStart w:id="7" w:name="TransportPatient"/>
      <w:r w:rsidR="00917800">
        <w:fldChar w:fldCharType="begin"/>
      </w:r>
      <w:r w:rsidR="00917800">
        <w:instrText xml:space="preserve"> HYPERLINK \l "TOC10" </w:instrText>
      </w:r>
      <w:r w:rsidR="00917800">
        <w:fldChar w:fldCharType="separate"/>
      </w:r>
      <w:r w:rsidR="00910A22" w:rsidRPr="00BE4345">
        <w:rPr>
          <w:rStyle w:val="Hyperlink"/>
        </w:rPr>
        <w:t>TRANSPORTING PATIENTS</w:t>
      </w:r>
      <w:bookmarkEnd w:id="6"/>
      <w:r w:rsidR="00917800">
        <w:rPr>
          <w:rStyle w:val="Hyperlink"/>
        </w:rPr>
        <w:fldChar w:fldCharType="end"/>
      </w:r>
    </w:p>
    <w:bookmarkEnd w:id="7"/>
    <w:p w:rsidR="00910A22" w:rsidRPr="00E64356" w:rsidRDefault="00910A22" w:rsidP="00B31E1F">
      <w:pPr>
        <w:rPr>
          <w:b/>
          <w:bCs/>
          <w:iCs/>
        </w:rPr>
      </w:pPr>
    </w:p>
    <w:p w:rsidR="00910A22" w:rsidRPr="00E64356" w:rsidRDefault="00910A22" w:rsidP="00B31E1F">
      <w:pPr>
        <w:rPr>
          <w:b/>
          <w:bCs/>
          <w:iCs/>
        </w:rPr>
      </w:pPr>
      <w:r w:rsidRPr="00E64356">
        <w:rPr>
          <w:b/>
          <w:bCs/>
          <w:iCs/>
        </w:rPr>
        <w:t xml:space="preserve">PURPOSE: </w:t>
      </w:r>
    </w:p>
    <w:p w:rsidR="00910A22" w:rsidRPr="00E64356" w:rsidRDefault="00910A22" w:rsidP="00B31E1F">
      <w:pPr>
        <w:pStyle w:val="BodyTextIndent"/>
        <w:ind w:left="0"/>
      </w:pPr>
      <w:r w:rsidRPr="00E64356">
        <w:t>The purpose of this policy is to ensure that patient transportation occurs in a safe manner in order to avoid injury to patients or to personnel.</w:t>
      </w:r>
    </w:p>
    <w:p w:rsidR="00910A22" w:rsidRPr="00E64356" w:rsidRDefault="00910A22" w:rsidP="00B31E1F">
      <w:pPr>
        <w:ind w:left="360"/>
        <w:rPr>
          <w:b/>
          <w:bCs/>
        </w:rPr>
      </w:pPr>
    </w:p>
    <w:p w:rsidR="00910A22" w:rsidRPr="00E64356" w:rsidRDefault="00910A22" w:rsidP="00B31E1F">
      <w:pPr>
        <w:rPr>
          <w:b/>
          <w:bCs/>
          <w:iCs/>
        </w:rPr>
      </w:pPr>
      <w:r w:rsidRPr="00E64356">
        <w:rPr>
          <w:b/>
          <w:bCs/>
          <w:iCs/>
        </w:rPr>
        <w:t>POLICY:</w:t>
      </w:r>
    </w:p>
    <w:p w:rsidR="00910A22" w:rsidRPr="00E64356" w:rsidRDefault="00910A22" w:rsidP="009B79F9">
      <w:pPr>
        <w:numPr>
          <w:ilvl w:val="0"/>
          <w:numId w:val="144"/>
        </w:numPr>
      </w:pPr>
      <w:r w:rsidRPr="00E64356">
        <w:rPr>
          <w:snapToGrid w:val="0"/>
        </w:rPr>
        <w:t xml:space="preserve">Staff member or ambulance </w:t>
      </w:r>
      <w:r w:rsidR="00E53973" w:rsidRPr="00E64356">
        <w:rPr>
          <w:snapToGrid w:val="0"/>
        </w:rPr>
        <w:t>personnel,</w:t>
      </w:r>
      <w:r w:rsidRPr="00E64356">
        <w:rPr>
          <w:snapToGrid w:val="0"/>
        </w:rPr>
        <w:t xml:space="preserve"> who have received report from a member of the staff at the </w:t>
      </w:r>
      <w:r>
        <w:rPr>
          <w:snapToGrid w:val="0"/>
        </w:rPr>
        <w:t>facility</w:t>
      </w:r>
      <w:r w:rsidR="00AC7BFB">
        <w:rPr>
          <w:snapToGrid w:val="0"/>
        </w:rPr>
        <w:t>,</w:t>
      </w:r>
      <w:r w:rsidRPr="00E64356">
        <w:rPr>
          <w:snapToGrid w:val="0"/>
        </w:rPr>
        <w:t xml:space="preserve"> will always accompany patients being transported after sedation.</w:t>
      </w:r>
    </w:p>
    <w:p w:rsidR="00910A22" w:rsidRPr="00E64356" w:rsidRDefault="00910A22" w:rsidP="009B79F9">
      <w:pPr>
        <w:numPr>
          <w:ilvl w:val="0"/>
          <w:numId w:val="144"/>
        </w:numPr>
      </w:pPr>
      <w:r w:rsidRPr="00E64356">
        <w:rPr>
          <w:snapToGrid w:val="0"/>
        </w:rPr>
        <w:t>A staff member accompanies ambulating patients until discharged in the company of their family or driver.</w:t>
      </w:r>
    </w:p>
    <w:p w:rsidR="00910A22" w:rsidRPr="00E64356" w:rsidRDefault="00910A22" w:rsidP="009B79F9">
      <w:pPr>
        <w:numPr>
          <w:ilvl w:val="0"/>
          <w:numId w:val="144"/>
        </w:numPr>
      </w:pPr>
      <w:r w:rsidRPr="00E64356">
        <w:rPr>
          <w:snapToGrid w:val="0"/>
        </w:rPr>
        <w:t>Only staff oriented to the use of the stretcher bed or wheelchair will be allowed to tran</w:t>
      </w:r>
      <w:bookmarkStart w:id="8" w:name="_GoBack"/>
      <w:bookmarkEnd w:id="8"/>
      <w:r w:rsidRPr="00E64356">
        <w:rPr>
          <w:snapToGrid w:val="0"/>
        </w:rPr>
        <w:t>sport patients.</w:t>
      </w:r>
    </w:p>
    <w:p w:rsidR="00910A22" w:rsidRPr="00E64356" w:rsidRDefault="00910A22" w:rsidP="009B79F9">
      <w:pPr>
        <w:numPr>
          <w:ilvl w:val="0"/>
          <w:numId w:val="144"/>
        </w:numPr>
      </w:pPr>
      <w:r w:rsidRPr="00E64356">
        <w:rPr>
          <w:snapToGrid w:val="0"/>
        </w:rPr>
        <w:t>If possible have two members of the staff assist in moving the stretcher bed, one at the patient’s head and one at their feet. If two people are not available, then the one staff member will be positioned at the patient's head.</w:t>
      </w:r>
    </w:p>
    <w:p w:rsidR="00910A22" w:rsidRPr="00E64356" w:rsidRDefault="00910A22" w:rsidP="009B79F9">
      <w:pPr>
        <w:numPr>
          <w:ilvl w:val="0"/>
          <w:numId w:val="144"/>
        </w:numPr>
      </w:pPr>
      <w:r w:rsidRPr="00E64356">
        <w:rPr>
          <w:snapToGrid w:val="0"/>
        </w:rPr>
        <w:t>Always move the stretcher bed foot first.</w:t>
      </w:r>
    </w:p>
    <w:p w:rsidR="00910A22" w:rsidRPr="00E64356" w:rsidRDefault="00910A22" w:rsidP="00B31E1F"/>
    <w:p w:rsidR="00910A22" w:rsidRPr="00E64356" w:rsidRDefault="00910A22" w:rsidP="00B31E1F">
      <w:pPr>
        <w:rPr>
          <w:b/>
          <w:bCs/>
          <w:iCs/>
        </w:rPr>
      </w:pPr>
      <w:r w:rsidRPr="00E64356">
        <w:rPr>
          <w:b/>
          <w:bCs/>
          <w:iCs/>
        </w:rPr>
        <w:t>PROCEDURE:</w:t>
      </w:r>
    </w:p>
    <w:p w:rsidR="00910A22" w:rsidRPr="00E64356" w:rsidRDefault="00910A22" w:rsidP="009B79F9">
      <w:pPr>
        <w:numPr>
          <w:ilvl w:val="0"/>
          <w:numId w:val="145"/>
        </w:numPr>
      </w:pPr>
      <w:r w:rsidRPr="00E64356">
        <w:rPr>
          <w:snapToGrid w:val="0"/>
        </w:rPr>
        <w:t>Always move the stretcher with the rails up and locked. Lock the stretcher wheels and secure once stretcher bed is positioned.</w:t>
      </w:r>
    </w:p>
    <w:p w:rsidR="00910A22" w:rsidRDefault="00910A22" w:rsidP="009B79F9">
      <w:pPr>
        <w:numPr>
          <w:ilvl w:val="0"/>
          <w:numId w:val="145"/>
        </w:numPr>
      </w:pPr>
      <w:r w:rsidRPr="006247E6">
        <w:rPr>
          <w:snapToGrid w:val="0"/>
        </w:rPr>
        <w:t>Position stretcher bed so the patient's head is to the wall. Preserve and protect the patient's modesty as much as possible.</w:t>
      </w:r>
      <w:r w:rsidR="00AC7BFB">
        <w:rPr>
          <w:snapToGrid w:val="0"/>
        </w:rPr>
        <w:t xml:space="preserve"> Use of cubicle curtains is mandatory.</w:t>
      </w:r>
    </w:p>
    <w:p w:rsidR="00910A22" w:rsidRDefault="00910A22" w:rsidP="009B79F9">
      <w:pPr>
        <w:numPr>
          <w:ilvl w:val="0"/>
          <w:numId w:val="145"/>
        </w:numPr>
      </w:pPr>
      <w:r>
        <w:rPr>
          <w:snapToGrid w:val="0"/>
        </w:rPr>
        <w:t>When the patient is alert enough to leave, assist them until positioned properly in a sitting position. They are to remain seated until balance is regained and then helped to a standing position.</w:t>
      </w:r>
    </w:p>
    <w:p w:rsidR="00910A22" w:rsidRDefault="00910A22" w:rsidP="009B79F9">
      <w:pPr>
        <w:numPr>
          <w:ilvl w:val="0"/>
          <w:numId w:val="145"/>
        </w:numPr>
      </w:pPr>
      <w:r>
        <w:rPr>
          <w:snapToGrid w:val="0"/>
        </w:rPr>
        <w:t>Consider patient's state of consciousness and ability to control extremities.</w:t>
      </w:r>
    </w:p>
    <w:p w:rsidR="00910A22" w:rsidRDefault="00910A22" w:rsidP="009B79F9">
      <w:pPr>
        <w:numPr>
          <w:ilvl w:val="0"/>
          <w:numId w:val="145"/>
        </w:numPr>
      </w:pPr>
      <w:r>
        <w:rPr>
          <w:snapToGrid w:val="0"/>
        </w:rPr>
        <w:t>Enlist as much help as necessary to move patient safely. Ensure good body mechanics to protect employees as well as patients.</w:t>
      </w:r>
    </w:p>
    <w:p w:rsidR="00910A22" w:rsidRDefault="00910A22" w:rsidP="002E1728">
      <w:pPr>
        <w:pStyle w:val="Heading3"/>
        <w:rPr>
          <w:b w:val="0"/>
          <w:bCs w:val="0"/>
          <w:color w:val="000080"/>
          <w:sz w:val="44"/>
        </w:rPr>
      </w:pPr>
      <w:bookmarkStart w:id="9" w:name="_POLICY_TITLE:_POST"/>
      <w:bookmarkStart w:id="10" w:name="_POLICY_TITLE:_PAIN"/>
      <w:bookmarkStart w:id="11" w:name="_POLICY_TITLE:_DISCHARGE"/>
      <w:bookmarkStart w:id="12" w:name="_POLICY_TITLE:_PATIENT_7"/>
      <w:bookmarkStart w:id="13" w:name="_POLICY_TITLE:_ASSISTING"/>
      <w:bookmarkStart w:id="14" w:name="_POLICY_TITLE:_POST-PROCEDURE"/>
      <w:bookmarkStart w:id="15" w:name="_POLICY_TITLE:_POST_1"/>
      <w:bookmarkStart w:id="16" w:name="_POLICY_TITLE:_PATIENT_8"/>
      <w:bookmarkStart w:id="17" w:name="_POLICY_TITLE:_PRE-/POST-PROCEDURE"/>
      <w:bookmarkStart w:id="18" w:name="_POLICY_TITLE:_DIETARY"/>
      <w:bookmarkEnd w:id="9"/>
      <w:bookmarkEnd w:id="10"/>
      <w:bookmarkEnd w:id="11"/>
      <w:bookmarkEnd w:id="12"/>
      <w:bookmarkEnd w:id="13"/>
      <w:bookmarkEnd w:id="14"/>
      <w:bookmarkEnd w:id="15"/>
      <w:bookmarkEnd w:id="16"/>
      <w:bookmarkEnd w:id="17"/>
      <w:bookmarkEnd w:id="18"/>
    </w:p>
    <w:sectPr w:rsidR="00910A22"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B7" w:rsidRDefault="003057B7">
      <w:r>
        <w:separator/>
      </w:r>
    </w:p>
  </w:endnote>
  <w:endnote w:type="continuationSeparator" w:id="0">
    <w:p w:rsidR="003057B7" w:rsidRDefault="0030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B7" w:rsidRDefault="003057B7">
      <w:r>
        <w:separator/>
      </w:r>
    </w:p>
  </w:footnote>
  <w:footnote w:type="continuationSeparator" w:id="0">
    <w:p w:rsidR="003057B7" w:rsidRDefault="0030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3057B7" w:rsidRPr="00455531" w:rsidTr="00CB5705">
      <w:trPr>
        <w:cantSplit/>
        <w:trHeight w:val="236"/>
        <w:tblHeader/>
      </w:trPr>
      <w:tc>
        <w:tcPr>
          <w:tcW w:w="7058" w:type="dxa"/>
          <w:vMerge w:val="restart"/>
          <w:tcBorders>
            <w:top w:val="double" w:sz="4" w:space="0" w:color="auto"/>
          </w:tcBorders>
          <w:vAlign w:val="center"/>
        </w:tcPr>
        <w:p w:rsidR="003057B7" w:rsidRPr="00BB733A" w:rsidRDefault="005E6D1B" w:rsidP="006C47DF">
          <w:pPr>
            <w:ind w:right="-88"/>
            <w:rPr>
              <w:b/>
              <w:bCs/>
            </w:rPr>
          </w:pPr>
          <w:r>
            <w:rPr>
              <w:b/>
              <w:bCs/>
            </w:rPr>
            <w:t xml:space="preserve">Surgery Center of </w:t>
          </w:r>
          <w:r w:rsidRPr="005E6D1B">
            <w:rPr>
              <w:b/>
              <w:bCs/>
              <w:highlight w:val="yellow"/>
            </w:rPr>
            <w:t>XYZ</w:t>
          </w:r>
        </w:p>
      </w:tc>
      <w:tc>
        <w:tcPr>
          <w:tcW w:w="1895" w:type="dxa"/>
          <w:tcBorders>
            <w:top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3057B7" w:rsidRPr="00455531" w:rsidRDefault="003057B7" w:rsidP="005811E5">
          <w:pPr>
            <w:pStyle w:val="Header"/>
            <w:spacing w:line="276" w:lineRule="auto"/>
            <w:jc w:val="center"/>
            <w:rPr>
              <w:sz w:val="16"/>
              <w:szCs w:val="16"/>
            </w:rPr>
          </w:pPr>
        </w:p>
      </w:tc>
    </w:tr>
    <w:tr w:rsidR="003057B7" w:rsidRPr="00455531" w:rsidTr="00CB5705">
      <w:trPr>
        <w:cantSplit/>
        <w:trHeight w:val="236"/>
        <w:tblHeader/>
      </w:trPr>
      <w:tc>
        <w:tcPr>
          <w:tcW w:w="7058" w:type="dxa"/>
          <w:vMerge/>
          <w:tcBorders>
            <w:top w:val="double" w:sz="4" w:space="0" w:color="auto"/>
          </w:tcBorders>
          <w:vAlign w:val="center"/>
        </w:tcPr>
        <w:p w:rsidR="003057B7" w:rsidRPr="00455531" w:rsidRDefault="003057B7" w:rsidP="006F0503">
          <w:pPr>
            <w:rPr>
              <w:b/>
              <w:bCs/>
              <w:color w:val="FF000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Approved By:</w:t>
          </w:r>
        </w:p>
      </w:tc>
      <w:tc>
        <w:tcPr>
          <w:tcW w:w="1697" w:type="dxa"/>
          <w:vAlign w:val="bottom"/>
        </w:tcPr>
        <w:p w:rsidR="003057B7" w:rsidRPr="00455531" w:rsidRDefault="003057B7" w:rsidP="005811E5">
          <w:pPr>
            <w:pStyle w:val="Header"/>
            <w:spacing w:line="276" w:lineRule="auto"/>
            <w:jc w:val="center"/>
            <w:rPr>
              <w:sz w:val="16"/>
              <w:szCs w:val="16"/>
            </w:rPr>
          </w:pPr>
          <w:r>
            <w:rPr>
              <w:sz w:val="16"/>
              <w:szCs w:val="16"/>
            </w:rPr>
            <w:t>Governing Body</w:t>
          </w:r>
        </w:p>
      </w:tc>
    </w:tr>
    <w:tr w:rsidR="003057B7" w:rsidRPr="00455531" w:rsidTr="00CB5705">
      <w:trPr>
        <w:cantSplit/>
        <w:trHeight w:val="274"/>
      </w:trPr>
      <w:tc>
        <w:tcPr>
          <w:tcW w:w="7058" w:type="dxa"/>
          <w:vMerge w:val="restart"/>
        </w:tcPr>
        <w:p w:rsidR="003057B7" w:rsidRPr="00455531" w:rsidRDefault="003057B7" w:rsidP="006F0503">
          <w:pPr>
            <w:pStyle w:val="Header"/>
            <w:tabs>
              <w:tab w:val="clear" w:pos="4320"/>
              <w:tab w:val="clear" w:pos="8640"/>
              <w:tab w:val="left" w:pos="2070"/>
            </w:tabs>
            <w:spacing w:line="276" w:lineRule="auto"/>
            <w:rPr>
              <w:b/>
              <w:bCs/>
              <w:sz w:val="20"/>
              <w:szCs w:val="20"/>
            </w:rPr>
          </w:pPr>
          <w:r>
            <w:rPr>
              <w:b/>
              <w:bCs/>
              <w:sz w:val="20"/>
              <w:szCs w:val="20"/>
            </w:rPr>
            <w:tab/>
          </w:r>
        </w:p>
        <w:p w:rsidR="003057B7" w:rsidRPr="00455531" w:rsidRDefault="003057B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cantSplit/>
        <w:trHeight w:val="220"/>
      </w:trPr>
      <w:tc>
        <w:tcPr>
          <w:tcW w:w="7058" w:type="dxa"/>
          <w:vMerge/>
          <w:vAlign w:val="center"/>
        </w:tcPr>
        <w:p w:rsidR="003057B7" w:rsidRPr="00455531" w:rsidRDefault="003057B7" w:rsidP="006F0503">
          <w:pPr>
            <w:rPr>
              <w:b/>
              <w:bCs/>
              <w:sz w:val="20"/>
              <w:szCs w:val="2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trHeight w:val="226"/>
      </w:trPr>
      <w:tc>
        <w:tcPr>
          <w:tcW w:w="7058" w:type="dxa"/>
          <w:tcBorders>
            <w:bottom w:val="double" w:sz="4" w:space="0" w:color="auto"/>
          </w:tcBorders>
        </w:tcPr>
        <w:p w:rsidR="003057B7" w:rsidRPr="00455531" w:rsidRDefault="003057B7" w:rsidP="006F0503">
          <w:pPr>
            <w:pStyle w:val="Header"/>
            <w:spacing w:line="276" w:lineRule="auto"/>
            <w:jc w:val="right"/>
            <w:rPr>
              <w:sz w:val="16"/>
              <w:szCs w:val="16"/>
            </w:rPr>
          </w:pPr>
        </w:p>
      </w:tc>
      <w:tc>
        <w:tcPr>
          <w:tcW w:w="1895"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p>
      </w:tc>
    </w:tr>
  </w:tbl>
  <w:p w:rsidR="003057B7" w:rsidRDefault="00305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9216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AE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1144"/>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3DCA"/>
    <w:rsid w:val="00184B23"/>
    <w:rsid w:val="001857E3"/>
    <w:rsid w:val="0018685E"/>
    <w:rsid w:val="0018787C"/>
    <w:rsid w:val="00190AFA"/>
    <w:rsid w:val="00194AA8"/>
    <w:rsid w:val="00194B50"/>
    <w:rsid w:val="001A0346"/>
    <w:rsid w:val="001A0E2C"/>
    <w:rsid w:val="001A1000"/>
    <w:rsid w:val="001A1382"/>
    <w:rsid w:val="001A510B"/>
    <w:rsid w:val="001A7970"/>
    <w:rsid w:val="001B57D1"/>
    <w:rsid w:val="001B5AA4"/>
    <w:rsid w:val="001B6E01"/>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728"/>
    <w:rsid w:val="002E1D17"/>
    <w:rsid w:val="002E2797"/>
    <w:rsid w:val="002E4E86"/>
    <w:rsid w:val="002E6486"/>
    <w:rsid w:val="002E7A9B"/>
    <w:rsid w:val="002F09F0"/>
    <w:rsid w:val="002F2E43"/>
    <w:rsid w:val="002F4A10"/>
    <w:rsid w:val="0030023B"/>
    <w:rsid w:val="003011AB"/>
    <w:rsid w:val="003057B7"/>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2B38"/>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17451"/>
    <w:rsid w:val="004206D7"/>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B34"/>
    <w:rsid w:val="004B0CAB"/>
    <w:rsid w:val="004B126B"/>
    <w:rsid w:val="004B1BBA"/>
    <w:rsid w:val="004B1CF8"/>
    <w:rsid w:val="004B65D5"/>
    <w:rsid w:val="004C013B"/>
    <w:rsid w:val="004C0755"/>
    <w:rsid w:val="004C1FF8"/>
    <w:rsid w:val="004C34BC"/>
    <w:rsid w:val="004C458B"/>
    <w:rsid w:val="004C4FF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1E1F"/>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6D1B"/>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1668"/>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7731E"/>
    <w:rsid w:val="0078268D"/>
    <w:rsid w:val="00783F63"/>
    <w:rsid w:val="00784950"/>
    <w:rsid w:val="00784F86"/>
    <w:rsid w:val="00785F90"/>
    <w:rsid w:val="00786276"/>
    <w:rsid w:val="00787104"/>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64627"/>
    <w:rsid w:val="008711D9"/>
    <w:rsid w:val="0088190E"/>
    <w:rsid w:val="00881AC5"/>
    <w:rsid w:val="00882838"/>
    <w:rsid w:val="008832EE"/>
    <w:rsid w:val="008843B1"/>
    <w:rsid w:val="00885B48"/>
    <w:rsid w:val="008862D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8F67EA"/>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D48D5"/>
    <w:rsid w:val="009E1608"/>
    <w:rsid w:val="009E257E"/>
    <w:rsid w:val="009E2626"/>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1F00"/>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2A5B"/>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BE8"/>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788"/>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283A"/>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2C8B-DAFD-4391-993C-1957E1E0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2017-04-24T21:25:00Z</dcterms:created>
  <dcterms:modified xsi:type="dcterms:W3CDTF">2017-07-26T19:29:00Z</dcterms:modified>
</cp:coreProperties>
</file>