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68" w:rsidRDefault="00691668" w:rsidP="00613B19">
      <w:pPr>
        <w:pStyle w:val="Heading3"/>
      </w:pPr>
      <w:bookmarkStart w:id="0" w:name="_POLICY_TITLE:_VERIFICATION"/>
      <w:bookmarkStart w:id="1" w:name="_POLICY_TITLE:_PATIENT_5"/>
      <w:bookmarkStart w:id="2" w:name="_POLICY_TITLE:_IV"/>
      <w:bookmarkStart w:id="3" w:name="_POLICY_TITLE:_LATEX"/>
      <w:bookmarkStart w:id="4" w:name="_POLICY_TITLE:_SEQUENTIAL"/>
      <w:bookmarkStart w:id="5" w:name="_Toc462231643"/>
      <w:bookmarkStart w:id="6" w:name="_GoBack"/>
      <w:bookmarkEnd w:id="0"/>
      <w:bookmarkEnd w:id="1"/>
      <w:bookmarkEnd w:id="2"/>
      <w:bookmarkEnd w:id="3"/>
      <w:bookmarkEnd w:id="4"/>
      <w:bookmarkEnd w:id="6"/>
    </w:p>
    <w:p w:rsidR="003C1369" w:rsidRPr="00CD2CAE" w:rsidRDefault="003C1369" w:rsidP="00613B19">
      <w:pPr>
        <w:pStyle w:val="Heading3"/>
      </w:pPr>
      <w:bookmarkStart w:id="7" w:name="_Toc462231641"/>
      <w:bookmarkEnd w:id="5"/>
      <w:r w:rsidRPr="00CD2CAE">
        <w:t xml:space="preserve">POLICY TITLE: </w:t>
      </w:r>
      <w:bookmarkStart w:id="8" w:name="PostInstructions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77579D">
        <w:rPr>
          <w:rStyle w:val="Hyperlink"/>
        </w:rPr>
        <w:t>POST-PROCEDURE INSTRUCTIONS</w:t>
      </w:r>
      <w:bookmarkEnd w:id="7"/>
      <w:r w:rsidR="00917800">
        <w:rPr>
          <w:rStyle w:val="Hyperlink"/>
        </w:rPr>
        <w:fldChar w:fldCharType="end"/>
      </w:r>
    </w:p>
    <w:bookmarkEnd w:id="8"/>
    <w:p w:rsidR="003C1369" w:rsidRPr="00EB7B09" w:rsidRDefault="003C1369" w:rsidP="003C1369">
      <w:pPr>
        <w:rPr>
          <w:b/>
          <w:bCs/>
          <w:iCs/>
        </w:rPr>
      </w:pPr>
    </w:p>
    <w:p w:rsidR="003C1369" w:rsidRPr="00EB7B09" w:rsidRDefault="003C1369" w:rsidP="003C1369">
      <w:pPr>
        <w:rPr>
          <w:b/>
          <w:bCs/>
          <w:iCs/>
        </w:rPr>
      </w:pPr>
      <w:r w:rsidRPr="00EB7B09">
        <w:rPr>
          <w:b/>
          <w:bCs/>
          <w:iCs/>
        </w:rPr>
        <w:t xml:space="preserve">PURPOSE:  </w:t>
      </w:r>
    </w:p>
    <w:p w:rsidR="003C1369" w:rsidRPr="00EB7B09" w:rsidRDefault="003C1369" w:rsidP="003C1369">
      <w:r w:rsidRPr="00EB7B09">
        <w:t>The purpose of this policy is to provide patients with written discharge instructions to increase patient compliance with their diagnosis/treatment. It also informs the patient and/or family member on what to do if problem occurs once discharged.</w:t>
      </w:r>
    </w:p>
    <w:p w:rsidR="003C1369" w:rsidRPr="00EB7B09" w:rsidRDefault="003C1369" w:rsidP="003C1369"/>
    <w:p w:rsidR="003C1369" w:rsidRPr="00EB7B09" w:rsidRDefault="003C1369" w:rsidP="003C1369">
      <w:pPr>
        <w:rPr>
          <w:b/>
          <w:bCs/>
          <w:iCs/>
        </w:rPr>
      </w:pPr>
      <w:r w:rsidRPr="00EB7B09">
        <w:rPr>
          <w:b/>
          <w:bCs/>
          <w:iCs/>
        </w:rPr>
        <w:t xml:space="preserve">POLICY: </w:t>
      </w:r>
    </w:p>
    <w:p w:rsidR="003C1369" w:rsidRPr="00EB7B09" w:rsidRDefault="003C1369" w:rsidP="003C1369">
      <w:r w:rsidRPr="00EB7B09">
        <w:t xml:space="preserve">Each patient will receive written discharge instructions prior to their discharge. </w:t>
      </w:r>
    </w:p>
    <w:p w:rsidR="003C1369" w:rsidRPr="00EB7B09" w:rsidRDefault="003C1369" w:rsidP="003C1369"/>
    <w:p w:rsidR="003C1369" w:rsidRPr="00EB7B09" w:rsidRDefault="003C1369" w:rsidP="003C1369">
      <w:pPr>
        <w:rPr>
          <w:b/>
          <w:bCs/>
          <w:iCs/>
        </w:rPr>
      </w:pPr>
      <w:r w:rsidRPr="00EB7B09">
        <w:rPr>
          <w:b/>
          <w:bCs/>
          <w:iCs/>
        </w:rPr>
        <w:t>PROCEDURE:</w:t>
      </w:r>
    </w:p>
    <w:p w:rsidR="003C1369" w:rsidRDefault="003C1369" w:rsidP="003C1369">
      <w:pPr>
        <w:numPr>
          <w:ilvl w:val="0"/>
          <w:numId w:val="93"/>
        </w:numPr>
      </w:pPr>
      <w:r>
        <w:t>The physician will review the results of the procedure with the patient and family prior to discharge from the facility.</w:t>
      </w:r>
    </w:p>
    <w:p w:rsidR="003C1369" w:rsidRDefault="003C1369" w:rsidP="003C1369">
      <w:pPr>
        <w:numPr>
          <w:ilvl w:val="0"/>
          <w:numId w:val="93"/>
        </w:numPr>
      </w:pPr>
      <w:r>
        <w:t>The chart is reviewed by the discharge nurse for any information that is to be included with the discharge instructions.</w:t>
      </w:r>
    </w:p>
    <w:p w:rsidR="003C1369" w:rsidRDefault="003C1369" w:rsidP="003C1369">
      <w:pPr>
        <w:numPr>
          <w:ilvl w:val="0"/>
          <w:numId w:val="93"/>
        </w:numPr>
      </w:pPr>
      <w:r>
        <w:t xml:space="preserve">The discharge nurse carefully reviews the discharge instructions with the patient and their family. </w:t>
      </w:r>
    </w:p>
    <w:p w:rsidR="003C1369" w:rsidRDefault="003C1369" w:rsidP="003C1369">
      <w:pPr>
        <w:numPr>
          <w:ilvl w:val="0"/>
          <w:numId w:val="93"/>
        </w:numPr>
      </w:pPr>
      <w:r>
        <w:t>Ample opportunity is offered to the patient and family for asking questions.</w:t>
      </w:r>
    </w:p>
    <w:p w:rsidR="003C1369" w:rsidRDefault="003C1369" w:rsidP="003C1369">
      <w:pPr>
        <w:numPr>
          <w:ilvl w:val="0"/>
          <w:numId w:val="93"/>
        </w:numPr>
      </w:pPr>
      <w:r>
        <w:t>The patient’s family member or significant other will sign the discharge instructions.</w:t>
      </w:r>
    </w:p>
    <w:p w:rsidR="003C1369" w:rsidRDefault="003C1369" w:rsidP="003C1369">
      <w:pPr>
        <w:numPr>
          <w:ilvl w:val="0"/>
          <w:numId w:val="93"/>
        </w:numPr>
      </w:pPr>
      <w:r>
        <w:t>The patient and family are instructed to call the facility if any questions or difficulties arise.</w:t>
      </w:r>
    </w:p>
    <w:p w:rsidR="003C1369" w:rsidRDefault="003C1369" w:rsidP="003C1369">
      <w:pPr>
        <w:numPr>
          <w:ilvl w:val="0"/>
          <w:numId w:val="93"/>
        </w:numPr>
      </w:pPr>
      <w:r>
        <w:t xml:space="preserve">Instructions are also given on after hours care. </w:t>
      </w:r>
    </w:p>
    <w:p w:rsidR="003C1369" w:rsidRDefault="003C1369" w:rsidP="003C1369">
      <w:pPr>
        <w:numPr>
          <w:ilvl w:val="0"/>
          <w:numId w:val="93"/>
        </w:numPr>
      </w:pPr>
      <w:r>
        <w:t>A copy of the signed instruction sheet is placed in the patient’s chart.</w:t>
      </w:r>
    </w:p>
    <w:p w:rsidR="003C1369" w:rsidRDefault="003C1369" w:rsidP="00613B19">
      <w:pPr>
        <w:pStyle w:val="Heading3"/>
      </w:pPr>
    </w:p>
    <w:p w:rsidR="00910A22" w:rsidRDefault="00910A22" w:rsidP="007B535E">
      <w:pPr>
        <w:rPr>
          <w:b/>
          <w:bCs/>
          <w:color w:val="000080"/>
          <w:sz w:val="44"/>
        </w:rPr>
      </w:pPr>
    </w:p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B7" w:rsidRDefault="003057B7">
      <w:r>
        <w:separator/>
      </w:r>
    </w:p>
  </w:endnote>
  <w:endnote w:type="continuationSeparator" w:id="0">
    <w:p w:rsidR="003057B7" w:rsidRDefault="0030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B7" w:rsidRDefault="003057B7">
      <w:r>
        <w:separator/>
      </w:r>
    </w:p>
  </w:footnote>
  <w:footnote w:type="continuationSeparator" w:id="0">
    <w:p w:rsidR="003057B7" w:rsidRDefault="0030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3057B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3057B7" w:rsidRPr="00BB733A" w:rsidRDefault="0058423A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58423A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3057B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3057B7" w:rsidRPr="00455531" w:rsidRDefault="003057B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3057B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3057B7" w:rsidRPr="00455531" w:rsidRDefault="003057B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3057B7" w:rsidRPr="00455531" w:rsidRDefault="003057B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3057B7" w:rsidRPr="00455531" w:rsidRDefault="003057B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3057B7" w:rsidRDefault="003057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7577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8B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1382"/>
    <w:rsid w:val="001A510B"/>
    <w:rsid w:val="001A7970"/>
    <w:rsid w:val="001B57D1"/>
    <w:rsid w:val="001B5AA4"/>
    <w:rsid w:val="001B6E01"/>
    <w:rsid w:val="001B73FD"/>
    <w:rsid w:val="001C061D"/>
    <w:rsid w:val="001C2612"/>
    <w:rsid w:val="001C301D"/>
    <w:rsid w:val="001C5177"/>
    <w:rsid w:val="001D04C0"/>
    <w:rsid w:val="001D48E9"/>
    <w:rsid w:val="001D59C2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57B7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2B38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06D7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B34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4FF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1E1F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8423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32D9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1668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438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104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35E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2D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8F67EA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D48D5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2A5B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788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2DC4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283A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CAA3-3CED-446E-9C19-29899D22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2017-04-24T21:04:00Z</dcterms:created>
  <dcterms:modified xsi:type="dcterms:W3CDTF">2017-07-26T19:24:00Z</dcterms:modified>
</cp:coreProperties>
</file>