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B31E1F">
      <w:bookmarkStart w:id="0" w:name="_GoBack"/>
      <w:bookmarkEnd w:id="0"/>
    </w:p>
    <w:p w:rsidR="00890DA6" w:rsidRPr="00CD2CAE" w:rsidRDefault="00890DA6" w:rsidP="00613B19">
      <w:pPr>
        <w:pStyle w:val="Heading3"/>
      </w:pPr>
      <w:bookmarkStart w:id="1" w:name="_POLICY_TITLE:_GOALS"/>
      <w:bookmarkStart w:id="2" w:name="PatienttoAmbulate"/>
      <w:bookmarkStart w:id="3" w:name="_Toc462231620"/>
      <w:bookmarkEnd w:id="1"/>
      <w:bookmarkEnd w:id="2"/>
      <w:r w:rsidRPr="00CD2CAE">
        <w:t xml:space="preserve">POLICY TITLE: </w:t>
      </w:r>
      <w:bookmarkStart w:id="4" w:name="FallRisk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4310DB">
        <w:rPr>
          <w:rStyle w:val="Hyperlink"/>
        </w:rPr>
        <w:t>FALL RISK ASSESSMENT</w:t>
      </w:r>
      <w:r w:rsidR="00917800">
        <w:rPr>
          <w:rStyle w:val="Hyperlink"/>
        </w:rPr>
        <w:fldChar w:fldCharType="end"/>
      </w:r>
    </w:p>
    <w:bookmarkEnd w:id="4"/>
    <w:p w:rsidR="00890DA6" w:rsidRPr="00A47454" w:rsidRDefault="00890DA6" w:rsidP="00890DA6">
      <w:pPr>
        <w:rPr>
          <w:b/>
          <w:bCs/>
          <w:iCs/>
        </w:rPr>
      </w:pPr>
    </w:p>
    <w:p w:rsidR="00890DA6" w:rsidRPr="00A47454" w:rsidRDefault="00890DA6" w:rsidP="00890DA6">
      <w:pPr>
        <w:rPr>
          <w:b/>
          <w:bCs/>
          <w:iCs/>
        </w:rPr>
      </w:pPr>
      <w:r w:rsidRPr="00A47454">
        <w:rPr>
          <w:b/>
          <w:bCs/>
          <w:iCs/>
        </w:rPr>
        <w:t xml:space="preserve">PURPOSE: </w:t>
      </w:r>
    </w:p>
    <w:p w:rsidR="00890DA6" w:rsidRPr="00A47454" w:rsidRDefault="00890DA6" w:rsidP="00A303CA">
      <w:r>
        <w:t xml:space="preserve">To establish guidelines for the assessment and prevention of falls. </w:t>
      </w:r>
    </w:p>
    <w:p w:rsidR="00890DA6" w:rsidRPr="00A47454" w:rsidRDefault="00890DA6" w:rsidP="00890DA6"/>
    <w:p w:rsidR="00890DA6" w:rsidRPr="00E92332" w:rsidRDefault="00890DA6" w:rsidP="00A303CA">
      <w:pPr>
        <w:pStyle w:val="BodyText"/>
        <w:ind w:right="137"/>
        <w:rPr>
          <w:b w:val="0"/>
          <w:color w:val="auto"/>
        </w:rPr>
      </w:pPr>
      <w:r w:rsidRPr="00E92332">
        <w:rPr>
          <w:bCs w:val="0"/>
          <w:iCs/>
          <w:color w:val="auto"/>
        </w:rPr>
        <w:t>POLICY:</w:t>
      </w:r>
      <w:r w:rsidR="00182B80">
        <w:rPr>
          <w:bCs w:val="0"/>
          <w:iCs/>
          <w:color w:val="auto"/>
        </w:rPr>
        <w:t xml:space="preserve"> </w:t>
      </w:r>
      <w:r w:rsidRPr="00E92332">
        <w:rPr>
          <w:b w:val="0"/>
          <w:color w:val="auto"/>
        </w:rPr>
        <w:t xml:space="preserve">All patients are considered at fall risk due to their short stay and lingering effects of anesthesia/sedation and, as applicable, numbness in extremities from blocks or pain injections. ASC patients will, at minimum, have </w:t>
      </w:r>
      <w:r>
        <w:rPr>
          <w:b w:val="0"/>
          <w:color w:val="auto"/>
        </w:rPr>
        <w:t xml:space="preserve">universal </w:t>
      </w:r>
      <w:r w:rsidRPr="00E92332">
        <w:rPr>
          <w:b w:val="0"/>
          <w:color w:val="auto"/>
        </w:rPr>
        <w:t>fall precautions implemented. However, some patients, due to</w:t>
      </w:r>
      <w:r w:rsidR="00182B80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pre-existing conditions of changes in their condition, will be considered high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risk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for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falls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and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will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require,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in</w:t>
      </w:r>
      <w:r w:rsidR="009A5D68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addition</w:t>
      </w:r>
      <w:r w:rsidR="00692CC3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to</w:t>
      </w:r>
      <w:r w:rsidR="00692CC3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the</w:t>
      </w:r>
      <w:r w:rsidR="00692CC3">
        <w:rPr>
          <w:b w:val="0"/>
          <w:color w:val="auto"/>
        </w:rPr>
        <w:t xml:space="preserve"> </w:t>
      </w:r>
      <w:r>
        <w:rPr>
          <w:b w:val="0"/>
          <w:color w:val="auto"/>
          <w:spacing w:val="-11"/>
        </w:rPr>
        <w:t>universal</w:t>
      </w:r>
      <w:r w:rsidR="00692CC3">
        <w:rPr>
          <w:b w:val="0"/>
          <w:color w:val="auto"/>
          <w:spacing w:val="-11"/>
        </w:rPr>
        <w:t xml:space="preserve"> </w:t>
      </w:r>
      <w:r w:rsidRPr="00E92332">
        <w:rPr>
          <w:b w:val="0"/>
          <w:color w:val="auto"/>
        </w:rPr>
        <w:t>fall</w:t>
      </w:r>
      <w:r w:rsidR="00692CC3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precautions,</w:t>
      </w:r>
      <w:r w:rsidR="00692CC3">
        <w:rPr>
          <w:b w:val="0"/>
          <w:color w:val="auto"/>
        </w:rPr>
        <w:t xml:space="preserve"> </w:t>
      </w:r>
      <w:r w:rsidRPr="00E92332">
        <w:rPr>
          <w:b w:val="0"/>
          <w:color w:val="auto"/>
        </w:rPr>
        <w:t>the</w:t>
      </w:r>
      <w:r w:rsidR="00692CC3">
        <w:rPr>
          <w:b w:val="0"/>
          <w:color w:val="auto"/>
        </w:rPr>
        <w:t xml:space="preserve"> </w:t>
      </w:r>
      <w:r>
        <w:rPr>
          <w:b w:val="0"/>
          <w:color w:val="auto"/>
          <w:spacing w:val="-11"/>
        </w:rPr>
        <w:t>high</w:t>
      </w:r>
      <w:r w:rsidR="00692CC3">
        <w:rPr>
          <w:b w:val="0"/>
          <w:color w:val="auto"/>
          <w:spacing w:val="-11"/>
        </w:rPr>
        <w:t xml:space="preserve"> </w:t>
      </w:r>
      <w:r w:rsidRPr="00E92332">
        <w:rPr>
          <w:b w:val="0"/>
          <w:color w:val="auto"/>
        </w:rPr>
        <w:t>risk fall precaution interventions.</w:t>
      </w:r>
    </w:p>
    <w:p w:rsidR="00890DA6" w:rsidRPr="00E92332" w:rsidRDefault="00890DA6" w:rsidP="00890DA6">
      <w:pPr>
        <w:rPr>
          <w:bCs/>
          <w:iCs/>
        </w:rPr>
      </w:pPr>
    </w:p>
    <w:p w:rsidR="00890DA6" w:rsidRDefault="00890DA6" w:rsidP="00890DA6">
      <w:pPr>
        <w:pStyle w:val="Header"/>
        <w:tabs>
          <w:tab w:val="clear" w:pos="4320"/>
          <w:tab w:val="clear" w:pos="8640"/>
        </w:tabs>
      </w:pPr>
    </w:p>
    <w:p w:rsidR="00890DA6" w:rsidRDefault="00890DA6" w:rsidP="00890DA6">
      <w:pPr>
        <w:pStyle w:val="Header"/>
        <w:tabs>
          <w:tab w:val="clear" w:pos="4320"/>
          <w:tab w:val="clear" w:pos="8640"/>
        </w:tabs>
        <w:rPr>
          <w:b/>
        </w:rPr>
      </w:pPr>
      <w:r w:rsidRPr="00E92332">
        <w:rPr>
          <w:b/>
        </w:rPr>
        <w:t>PROCEDURE:</w:t>
      </w:r>
    </w:p>
    <w:p w:rsidR="00890DA6" w:rsidRDefault="00890DA6" w:rsidP="00890DA6">
      <w:pPr>
        <w:pStyle w:val="Header"/>
        <w:tabs>
          <w:tab w:val="clear" w:pos="4320"/>
          <w:tab w:val="clear" w:pos="8640"/>
        </w:tabs>
        <w:rPr>
          <w:b/>
        </w:rPr>
      </w:pPr>
    </w:p>
    <w:p w:rsidR="00890DA6" w:rsidRPr="00486C0F" w:rsidRDefault="00890DA6" w:rsidP="00890DA6">
      <w:pPr>
        <w:pStyle w:val="Header"/>
        <w:numPr>
          <w:ilvl w:val="0"/>
          <w:numId w:val="200"/>
        </w:numPr>
        <w:tabs>
          <w:tab w:val="clear" w:pos="4320"/>
          <w:tab w:val="clear" w:pos="8640"/>
        </w:tabs>
      </w:pPr>
      <w:r w:rsidRPr="00486C0F">
        <w:t xml:space="preserve">Fall risk will be assessed during the admission process, throughout the stay, and when being discharged from the facility. </w:t>
      </w:r>
    </w:p>
    <w:p w:rsidR="00890DA6" w:rsidRPr="00486C0F" w:rsidRDefault="00890DA6" w:rsidP="00890DA6">
      <w:pPr>
        <w:pStyle w:val="Header"/>
        <w:numPr>
          <w:ilvl w:val="0"/>
          <w:numId w:val="200"/>
        </w:numPr>
        <w:tabs>
          <w:tab w:val="clear" w:pos="4320"/>
          <w:tab w:val="clear" w:pos="8640"/>
        </w:tabs>
      </w:pPr>
      <w:r w:rsidRPr="00486C0F">
        <w:t>Patients will be considered high risk based on type of anesthesia, pre-procedure mobility, sensory deficits.</w:t>
      </w:r>
    </w:p>
    <w:p w:rsidR="00890DA6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4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Orient patient to</w:t>
      </w:r>
      <w:r w:rsidR="00182B80">
        <w:rPr>
          <w:rFonts w:ascii="Times New Roman" w:hAnsi="Times New Roman"/>
          <w:sz w:val="24"/>
          <w:szCs w:val="24"/>
        </w:rPr>
        <w:t xml:space="preserve"> </w:t>
      </w:r>
      <w:r w:rsidRPr="00486C0F">
        <w:rPr>
          <w:rFonts w:ascii="Times New Roman" w:hAnsi="Times New Roman"/>
          <w:sz w:val="24"/>
          <w:szCs w:val="24"/>
        </w:rPr>
        <w:t>surroundings.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4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Ensure patient wears eyeglasses, if applicable.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Ensure patient footwear is adequate if no footwear is available provide treaded socks.</w:t>
      </w:r>
    </w:p>
    <w:p w:rsidR="00890DA6" w:rsidRPr="00486C0F" w:rsidRDefault="00890DA6" w:rsidP="00890DA6">
      <w:pPr>
        <w:pStyle w:val="BodyText"/>
        <w:numPr>
          <w:ilvl w:val="0"/>
          <w:numId w:val="200"/>
        </w:numPr>
        <w:rPr>
          <w:b w:val="0"/>
          <w:color w:val="auto"/>
        </w:rPr>
      </w:pPr>
      <w:r w:rsidRPr="00486C0F">
        <w:rPr>
          <w:b w:val="0"/>
          <w:color w:val="auto"/>
        </w:rPr>
        <w:t>Keep bed in low position when patient enters and leaves bed.</w:t>
      </w:r>
    </w:p>
    <w:p w:rsidR="00890DA6" w:rsidRPr="00486C0F" w:rsidRDefault="00890DA6" w:rsidP="00890DA6">
      <w:pPr>
        <w:pStyle w:val="BodyText"/>
        <w:numPr>
          <w:ilvl w:val="0"/>
          <w:numId w:val="200"/>
        </w:numPr>
        <w:rPr>
          <w:b w:val="0"/>
          <w:color w:val="auto"/>
        </w:rPr>
      </w:pPr>
      <w:r w:rsidRPr="00486C0F">
        <w:rPr>
          <w:b w:val="0"/>
          <w:color w:val="auto"/>
        </w:rPr>
        <w:t>Lock wheels on all wheelchairs, beds, commodes, and stretchers.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Clean up spills</w:t>
      </w:r>
      <w:r w:rsidR="00182B80">
        <w:rPr>
          <w:rFonts w:ascii="Times New Roman" w:hAnsi="Times New Roman"/>
          <w:sz w:val="24"/>
          <w:szCs w:val="24"/>
        </w:rPr>
        <w:t xml:space="preserve"> </w:t>
      </w:r>
      <w:r w:rsidRPr="00486C0F">
        <w:rPr>
          <w:rFonts w:ascii="Times New Roman" w:hAnsi="Times New Roman"/>
          <w:sz w:val="24"/>
          <w:szCs w:val="24"/>
        </w:rPr>
        <w:t>immediately.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Ensure adequate</w:t>
      </w:r>
      <w:r w:rsidR="00182B80">
        <w:rPr>
          <w:rFonts w:ascii="Times New Roman" w:hAnsi="Times New Roman"/>
          <w:sz w:val="24"/>
          <w:szCs w:val="24"/>
        </w:rPr>
        <w:t xml:space="preserve"> l</w:t>
      </w:r>
      <w:r w:rsidRPr="00486C0F">
        <w:rPr>
          <w:rFonts w:ascii="Times New Roman" w:hAnsi="Times New Roman"/>
          <w:sz w:val="24"/>
          <w:szCs w:val="24"/>
        </w:rPr>
        <w:t>ighting.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Ensure staff presence is in close proximity to patient during transfers and</w:t>
      </w:r>
      <w:r w:rsidR="00182B80">
        <w:rPr>
          <w:rFonts w:ascii="Times New Roman" w:hAnsi="Times New Roman"/>
          <w:sz w:val="24"/>
          <w:szCs w:val="24"/>
        </w:rPr>
        <w:t xml:space="preserve"> </w:t>
      </w:r>
      <w:r w:rsidRPr="00486C0F">
        <w:rPr>
          <w:rFonts w:ascii="Times New Roman" w:hAnsi="Times New Roman"/>
          <w:sz w:val="24"/>
          <w:szCs w:val="24"/>
        </w:rPr>
        <w:t>ambulation.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>Ensure nurse call system and needed items are accessible at all</w:t>
      </w:r>
      <w:r w:rsidR="00182B80">
        <w:rPr>
          <w:rFonts w:ascii="Times New Roman" w:hAnsi="Times New Roman"/>
          <w:sz w:val="24"/>
          <w:szCs w:val="24"/>
        </w:rPr>
        <w:t xml:space="preserve"> </w:t>
      </w:r>
      <w:r w:rsidRPr="00486C0F">
        <w:rPr>
          <w:rFonts w:ascii="Times New Roman" w:hAnsi="Times New Roman"/>
          <w:sz w:val="24"/>
          <w:szCs w:val="24"/>
        </w:rPr>
        <w:t>times.</w:t>
      </w:r>
    </w:p>
    <w:p w:rsidR="00890DA6" w:rsidRPr="00486C0F" w:rsidRDefault="00890DA6" w:rsidP="00890DA6">
      <w:pPr>
        <w:pStyle w:val="ListParagraph"/>
        <w:widowControl w:val="0"/>
        <w:numPr>
          <w:ilvl w:val="0"/>
          <w:numId w:val="200"/>
        </w:numPr>
        <w:tabs>
          <w:tab w:val="left" w:pos="1120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486C0F">
        <w:rPr>
          <w:rFonts w:ascii="Times New Roman" w:hAnsi="Times New Roman"/>
          <w:sz w:val="24"/>
          <w:szCs w:val="24"/>
        </w:rPr>
        <w:t xml:space="preserve">Use wheelchair for discharge. </w:t>
      </w:r>
    </w:p>
    <w:p w:rsidR="00890DA6" w:rsidRDefault="00890DA6" w:rsidP="00613B19">
      <w:pPr>
        <w:pStyle w:val="Heading3"/>
      </w:pPr>
    </w:p>
    <w:bookmarkEnd w:id="3"/>
    <w:sectPr w:rsidR="00890DA6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FD0857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Executive Surgery Center of Little Rock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710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56E88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1D3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AD43-D74A-49E8-99C9-A2800DD8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2017-04-24T20:14:00Z</dcterms:created>
  <dcterms:modified xsi:type="dcterms:W3CDTF">2017-07-26T19:17:00Z</dcterms:modified>
</cp:coreProperties>
</file>