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F6" w:rsidRPr="00425BF6" w:rsidRDefault="00425BF6" w:rsidP="00425BF6">
      <w:bookmarkStart w:id="0" w:name="_Toc462231553"/>
      <w:bookmarkStart w:id="1" w:name="_Toc462231545"/>
      <w:bookmarkStart w:id="2" w:name="_GoBack"/>
      <w:bookmarkEnd w:id="2"/>
    </w:p>
    <w:p w:rsidR="00937057" w:rsidRPr="00152DC3" w:rsidRDefault="00937057" w:rsidP="00613B19">
      <w:pPr>
        <w:pStyle w:val="Heading3"/>
      </w:pPr>
      <w:r w:rsidRPr="00152DC3">
        <w:t xml:space="preserve">POLICY TITLE: </w:t>
      </w:r>
      <w:bookmarkStart w:id="3" w:name="ConstructionRiskAssmnt"/>
      <w:r w:rsidR="00917800">
        <w:fldChar w:fldCharType="begin"/>
      </w:r>
      <w:r w:rsidR="00917800">
        <w:instrText xml:space="preserve"> HYPERLINK \l "TOC5_2" </w:instrText>
      </w:r>
      <w:r w:rsidR="00917800">
        <w:fldChar w:fldCharType="separate"/>
      </w:r>
      <w:r w:rsidRPr="0018787C">
        <w:rPr>
          <w:rStyle w:val="Hyperlink"/>
        </w:rPr>
        <w:t>CONSTRUCTION RISK ASSESSMENT</w:t>
      </w:r>
      <w:bookmarkEnd w:id="0"/>
      <w:r w:rsidR="00917800">
        <w:rPr>
          <w:rStyle w:val="Hyperlink"/>
        </w:rPr>
        <w:fldChar w:fldCharType="end"/>
      </w:r>
    </w:p>
    <w:bookmarkEnd w:id="3"/>
    <w:p w:rsidR="00937057" w:rsidRPr="004C458B" w:rsidRDefault="00937057" w:rsidP="00937057">
      <w:pPr>
        <w:jc w:val="center"/>
        <w:rPr>
          <w:b/>
          <w:bCs/>
          <w:iCs/>
        </w:rPr>
      </w:pPr>
    </w:p>
    <w:p w:rsidR="00937057" w:rsidRPr="004C458B" w:rsidRDefault="00937057" w:rsidP="00937057">
      <w:pPr>
        <w:rPr>
          <w:b/>
          <w:bCs/>
          <w:iCs/>
        </w:rPr>
      </w:pPr>
      <w:r w:rsidRPr="004C458B">
        <w:rPr>
          <w:b/>
          <w:bCs/>
          <w:iCs/>
        </w:rPr>
        <w:t>PURPOSE:</w:t>
      </w:r>
    </w:p>
    <w:p w:rsidR="00937057" w:rsidRPr="004C458B" w:rsidRDefault="00937057" w:rsidP="00937057">
      <w:r w:rsidRPr="004C458B">
        <w:t xml:space="preserve">The purpose of this policy is to ensure that a Risk Assessment of the physical plant is completed if and when </w:t>
      </w:r>
      <w:r w:rsidR="00D71EE5">
        <w:rPr>
          <w:bCs/>
        </w:rPr>
        <w:t>Surgery Center</w:t>
      </w:r>
      <w:r w:rsidR="00443260">
        <w:rPr>
          <w:bCs/>
        </w:rPr>
        <w:t xml:space="preserve"> of </w:t>
      </w:r>
      <w:r w:rsidR="00D71EE5" w:rsidRPr="002E56EB">
        <w:rPr>
          <w:bCs/>
          <w:highlight w:val="yellow"/>
        </w:rPr>
        <w:t>XYZ</w:t>
      </w:r>
      <w:r w:rsidRPr="004C458B">
        <w:t xml:space="preserve"> undergoes demolition, construction, or renovation projects. The organization performs a proactive and ongoing risk assessment for existing or potential environmental hazards. </w:t>
      </w:r>
    </w:p>
    <w:p w:rsidR="00937057" w:rsidRPr="004C458B" w:rsidRDefault="00937057" w:rsidP="00937057"/>
    <w:p w:rsidR="00937057" w:rsidRPr="004C458B" w:rsidRDefault="00937057" w:rsidP="00937057">
      <w:pPr>
        <w:rPr>
          <w:b/>
          <w:bCs/>
          <w:iCs/>
        </w:rPr>
      </w:pPr>
      <w:r w:rsidRPr="004C458B">
        <w:rPr>
          <w:b/>
          <w:bCs/>
          <w:iCs/>
        </w:rPr>
        <w:t>POLICY:</w:t>
      </w:r>
    </w:p>
    <w:p w:rsidR="00937057" w:rsidRPr="004C458B" w:rsidRDefault="00937057" w:rsidP="00937057">
      <w:pPr>
        <w:numPr>
          <w:ilvl w:val="0"/>
          <w:numId w:val="169"/>
        </w:numPr>
      </w:pPr>
      <w:r w:rsidRPr="004C458B">
        <w:t>During the planning phase of a project, after considering the facility’s patient population and programs, the</w:t>
      </w:r>
      <w:r>
        <w:t xml:space="preserve"> Infection Preventionist</w:t>
      </w:r>
      <w:r w:rsidRPr="004C458B">
        <w:t xml:space="preserve"> shall provide an infection control risk assessment (ICRA).</w:t>
      </w:r>
    </w:p>
    <w:p w:rsidR="00937057" w:rsidRPr="004C458B" w:rsidRDefault="00937057" w:rsidP="00937057">
      <w:pPr>
        <w:numPr>
          <w:ilvl w:val="0"/>
          <w:numId w:val="169"/>
        </w:numPr>
      </w:pPr>
      <w:r w:rsidRPr="004C458B">
        <w:t>An ICRA is a determination of the potential risk of transmission of various air- and waterborne biological contaminants in the facility</w:t>
      </w:r>
    </w:p>
    <w:p w:rsidR="00937057" w:rsidRPr="004C458B" w:rsidRDefault="00937057" w:rsidP="00937057">
      <w:pPr>
        <w:numPr>
          <w:ilvl w:val="0"/>
          <w:numId w:val="169"/>
        </w:numPr>
      </w:pPr>
      <w:r w:rsidRPr="004C458B">
        <w:t>Safety measures are implemented based on the results of the assessment.</w:t>
      </w:r>
    </w:p>
    <w:p w:rsidR="00937057" w:rsidRPr="004C458B" w:rsidRDefault="00937057" w:rsidP="00937057">
      <w:pPr>
        <w:rPr>
          <w:b/>
          <w:bCs/>
          <w:iCs/>
        </w:rPr>
      </w:pPr>
    </w:p>
    <w:p w:rsidR="00937057" w:rsidRPr="004C458B" w:rsidRDefault="00937057" w:rsidP="00937057">
      <w:pPr>
        <w:rPr>
          <w:b/>
          <w:bCs/>
          <w:iCs/>
        </w:rPr>
      </w:pPr>
      <w:r w:rsidRPr="004C458B">
        <w:rPr>
          <w:b/>
          <w:bCs/>
          <w:iCs/>
        </w:rPr>
        <w:t>PROCEDURE:</w:t>
      </w:r>
    </w:p>
    <w:p w:rsidR="00937057" w:rsidRDefault="00937057" w:rsidP="00937057">
      <w:pPr>
        <w:numPr>
          <w:ilvl w:val="0"/>
          <w:numId w:val="170"/>
        </w:numPr>
      </w:pPr>
      <w:r>
        <w:t>Healthcare facility planning, design and construction activities shall include: consideration of provisions for infection control, life safety and protection of occupants during construction.</w:t>
      </w:r>
    </w:p>
    <w:p w:rsidR="00937057" w:rsidRDefault="00937057" w:rsidP="00937057">
      <w:pPr>
        <w:numPr>
          <w:ilvl w:val="0"/>
          <w:numId w:val="170"/>
        </w:numPr>
      </w:pPr>
      <w:r>
        <w:t xml:space="preserve">Please reference the CDC’s </w:t>
      </w:r>
      <w:r>
        <w:rPr>
          <w:i/>
          <w:iCs/>
        </w:rPr>
        <w:t>Guidelines for Environmental Infection Control in Health-Care Facilities2003</w:t>
      </w:r>
      <w:r>
        <w:t xml:space="preserve"> and AIA’s </w:t>
      </w:r>
      <w:r>
        <w:rPr>
          <w:i/>
          <w:iCs/>
        </w:rPr>
        <w:t>Guidelines for Design and Construction of Healthcare Facilities 2010</w:t>
      </w:r>
    </w:p>
    <w:p w:rsidR="00937057" w:rsidRDefault="00937057" w:rsidP="00937057">
      <w:pPr>
        <w:ind w:left="360"/>
      </w:pPr>
      <w:proofErr w:type="gramStart"/>
      <w:r>
        <w:t>for</w:t>
      </w:r>
      <w:proofErr w:type="gramEnd"/>
      <w:r>
        <w:t xml:space="preserve"> complete guidelines found in the Infection Control policies. </w:t>
      </w:r>
    </w:p>
    <w:p w:rsidR="00B64B6D" w:rsidRDefault="00B64B6D" w:rsidP="00937057">
      <w:pPr>
        <w:ind w:left="360"/>
      </w:pPr>
    </w:p>
    <w:bookmarkEnd w:id="1"/>
    <w:p w:rsidR="00B64B6D" w:rsidRDefault="00B64B6D"/>
    <w:sectPr w:rsidR="00B64B6D" w:rsidSect="002E56EB">
      <w:headerReference w:type="default" r:id="rId9"/>
      <w:headerReference w:type="first" r:id="rId10"/>
      <w:pgSz w:w="12240" w:h="15840"/>
      <w:pgMar w:top="720" w:right="1080" w:bottom="1440" w:left="108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>
            <w:rPr>
              <w:b/>
              <w:bCs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425BF6" w:rsidRPr="00425BF6" w:rsidTr="002A3AE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425BF6" w:rsidRPr="00425BF6" w:rsidRDefault="00425BF6" w:rsidP="00425BF6">
          <w:pPr>
            <w:ind w:right="-88"/>
            <w:rPr>
              <w:b/>
              <w:bCs/>
            </w:rPr>
          </w:pPr>
          <w:r w:rsidRPr="00425BF6">
            <w:rPr>
              <w:b/>
              <w:bCs/>
            </w:rPr>
            <w:t xml:space="preserve">Surgery Center of </w:t>
          </w:r>
          <w:r w:rsidRPr="00425BF6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425BF6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425BF6" w:rsidRPr="00425BF6" w:rsidTr="002A3AE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425BF6" w:rsidRPr="00425BF6" w:rsidRDefault="00425BF6" w:rsidP="00425BF6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425BF6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425BF6">
            <w:rPr>
              <w:sz w:val="16"/>
              <w:szCs w:val="16"/>
            </w:rPr>
            <w:t>Governing Body</w:t>
          </w:r>
        </w:p>
      </w:tc>
    </w:tr>
    <w:tr w:rsidR="00425BF6" w:rsidRPr="00425BF6" w:rsidTr="002A3AE2">
      <w:trPr>
        <w:cantSplit/>
        <w:trHeight w:val="274"/>
      </w:trPr>
      <w:tc>
        <w:tcPr>
          <w:tcW w:w="7058" w:type="dxa"/>
          <w:vMerge w:val="restart"/>
        </w:tcPr>
        <w:p w:rsidR="00425BF6" w:rsidRPr="00425BF6" w:rsidRDefault="00425BF6" w:rsidP="00425BF6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25BF6">
            <w:rPr>
              <w:b/>
              <w:bCs/>
              <w:sz w:val="20"/>
              <w:szCs w:val="20"/>
            </w:rPr>
            <w:tab/>
          </w:r>
        </w:p>
        <w:p w:rsidR="00425BF6" w:rsidRPr="00425BF6" w:rsidRDefault="00425BF6" w:rsidP="00425BF6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25BF6">
            <w:rPr>
              <w:b/>
              <w:bCs/>
              <w:sz w:val="20"/>
              <w:szCs w:val="20"/>
            </w:rPr>
            <w:t xml:space="preserve">Policy &amp; Procedure Manual </w:t>
          </w:r>
          <w:r w:rsidRPr="00425BF6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425BF6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425BF6" w:rsidRPr="00425BF6" w:rsidTr="002A3AE2">
      <w:trPr>
        <w:cantSplit/>
        <w:trHeight w:val="220"/>
      </w:trPr>
      <w:tc>
        <w:tcPr>
          <w:tcW w:w="7058" w:type="dxa"/>
          <w:vMerge/>
          <w:vAlign w:val="center"/>
        </w:tcPr>
        <w:p w:rsidR="00425BF6" w:rsidRPr="00425BF6" w:rsidRDefault="00425BF6" w:rsidP="00425BF6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425BF6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425BF6" w:rsidRPr="00425BF6" w:rsidTr="002A3AE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425BF6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425BF6" w:rsidRPr="00425BF6" w:rsidRDefault="00425BF6" w:rsidP="00425BF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300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A51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56EB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45D3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25BF6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662A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5967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2588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5827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5006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0ACC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DC4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C4A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F1A0-A145-42A6-9E8E-3333F882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2017-04-21T15:32:00Z</dcterms:created>
  <dcterms:modified xsi:type="dcterms:W3CDTF">2017-07-24T21:10:00Z</dcterms:modified>
</cp:coreProperties>
</file>