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ADD" w:rsidRDefault="00BA2ADD" w:rsidP="00613B19">
      <w:pPr>
        <w:pStyle w:val="Heading3"/>
      </w:pPr>
      <w:bookmarkStart w:id="0" w:name="_POLICY_TITLE:_MANUFACTURER"/>
      <w:bookmarkStart w:id="1" w:name="_POLICY_TITLE:_VERBAL"/>
      <w:bookmarkStart w:id="2" w:name="_Toc462231657"/>
      <w:bookmarkStart w:id="3" w:name="_Toc462231648"/>
      <w:bookmarkStart w:id="4" w:name="_GoBack"/>
      <w:bookmarkEnd w:id="0"/>
      <w:bookmarkEnd w:id="1"/>
      <w:bookmarkEnd w:id="4"/>
    </w:p>
    <w:p w:rsidR="008B6F22" w:rsidRPr="00CD2CAE" w:rsidRDefault="008B6F22" w:rsidP="00613B19">
      <w:pPr>
        <w:pStyle w:val="Heading3"/>
      </w:pPr>
      <w:r w:rsidRPr="00CD2CAE">
        <w:t xml:space="preserve">POLICY TITLE: </w:t>
      </w:r>
      <w:bookmarkStart w:id="5" w:name="MishandleDrugs"/>
      <w:r w:rsidR="00917800">
        <w:fldChar w:fldCharType="begin"/>
      </w:r>
      <w:r w:rsidR="00917800">
        <w:instrText xml:space="preserve"> HYPERLINK \l "TOC11" </w:instrText>
      </w:r>
      <w:r w:rsidR="00917800">
        <w:fldChar w:fldCharType="separate"/>
      </w:r>
      <w:r w:rsidRPr="0077579D">
        <w:rPr>
          <w:rStyle w:val="Hyperlink"/>
        </w:rPr>
        <w:t>MISHANDLING OF DRUGS</w:t>
      </w:r>
      <w:bookmarkEnd w:id="2"/>
      <w:r w:rsidR="00917800">
        <w:rPr>
          <w:rStyle w:val="Hyperlink"/>
        </w:rPr>
        <w:fldChar w:fldCharType="end"/>
      </w:r>
    </w:p>
    <w:bookmarkEnd w:id="5"/>
    <w:p w:rsidR="008B6F22" w:rsidRPr="0020341F" w:rsidRDefault="008B6F22" w:rsidP="008B6F22">
      <w:pPr>
        <w:rPr>
          <w:b/>
          <w:bCs/>
          <w:iCs/>
        </w:rPr>
      </w:pPr>
    </w:p>
    <w:p w:rsidR="008B6F22" w:rsidRPr="0020341F" w:rsidRDefault="008B6F22" w:rsidP="008B6F22">
      <w:pPr>
        <w:rPr>
          <w:b/>
          <w:bCs/>
          <w:iCs/>
        </w:rPr>
      </w:pPr>
      <w:r w:rsidRPr="0020341F">
        <w:rPr>
          <w:b/>
          <w:bCs/>
          <w:iCs/>
        </w:rPr>
        <w:t>PURPOSE:</w:t>
      </w:r>
    </w:p>
    <w:p w:rsidR="008B6F22" w:rsidRPr="0020341F" w:rsidRDefault="008B6F22" w:rsidP="008B6F22">
      <w:r w:rsidRPr="0020341F">
        <w:t>The purpose of this policy is to ensure a policy is in place when an employee or a member of the medical staff mishandles drugs.</w:t>
      </w:r>
    </w:p>
    <w:p w:rsidR="008B6F22" w:rsidRPr="0020341F" w:rsidRDefault="008B6F22" w:rsidP="008B6F22">
      <w:pPr>
        <w:rPr>
          <w:b/>
          <w:bCs/>
        </w:rPr>
      </w:pPr>
    </w:p>
    <w:p w:rsidR="008B6F22" w:rsidRPr="0020341F" w:rsidRDefault="008B6F22" w:rsidP="008B6F22">
      <w:r w:rsidRPr="0020341F">
        <w:rPr>
          <w:b/>
          <w:bCs/>
          <w:iCs/>
        </w:rPr>
        <w:t>POLICY</w:t>
      </w:r>
      <w:r w:rsidRPr="0020341F">
        <w:t xml:space="preserve">:   </w:t>
      </w:r>
    </w:p>
    <w:p w:rsidR="008B6F22" w:rsidRDefault="008B6F22" w:rsidP="008B6F22">
      <w:pPr>
        <w:numPr>
          <w:ilvl w:val="0"/>
          <w:numId w:val="108"/>
        </w:numPr>
      </w:pPr>
      <w:r>
        <w:t xml:space="preserve">If there is any reason to suspect an employee or member of the medical staff of the mishandling of controlled drugs, the </w:t>
      </w:r>
      <w:r w:rsidRPr="001A0E2C">
        <w:rPr>
          <w:bCs/>
          <w:iCs/>
        </w:rPr>
        <w:t>Director of Nursing</w:t>
      </w:r>
      <w:r w:rsidRPr="001A0E2C">
        <w:t xml:space="preserve"> will</w:t>
      </w:r>
      <w:r>
        <w:t xml:space="preserve"> notify the Medical Director who may contact the Office of the State Attorney General or local police.</w:t>
      </w:r>
    </w:p>
    <w:p w:rsidR="008B6F22" w:rsidRDefault="008B6F22" w:rsidP="008B6F22">
      <w:pPr>
        <w:numPr>
          <w:ilvl w:val="0"/>
          <w:numId w:val="108"/>
        </w:numPr>
      </w:pPr>
      <w:r>
        <w:t xml:space="preserve">Random drug screens will be utilized by this facility for staff. </w:t>
      </w:r>
    </w:p>
    <w:p w:rsidR="008B6F22" w:rsidRDefault="008B6F22" w:rsidP="008B6F22">
      <w:pPr>
        <w:numPr>
          <w:ilvl w:val="0"/>
          <w:numId w:val="108"/>
        </w:numPr>
      </w:pPr>
      <w:r>
        <w:t>If the Medical Director is suspect, the President of the Board of Directors will be notified.</w:t>
      </w:r>
    </w:p>
    <w:p w:rsidR="008B6F22" w:rsidRDefault="008B6F22" w:rsidP="008B6F22">
      <w:pPr>
        <w:numPr>
          <w:ilvl w:val="0"/>
          <w:numId w:val="108"/>
        </w:numPr>
      </w:pPr>
      <w:r>
        <w:t xml:space="preserve">If a licensed nurse is suspect, then the </w:t>
      </w:r>
      <w:r w:rsidRPr="001A0E2C">
        <w:rPr>
          <w:bCs/>
          <w:iCs/>
        </w:rPr>
        <w:t>Director of Nursing</w:t>
      </w:r>
      <w:r>
        <w:t xml:space="preserve"> will contact the board of nursing.</w:t>
      </w:r>
    </w:p>
    <w:p w:rsidR="008B6F22" w:rsidRDefault="008B6F22" w:rsidP="008B6F22"/>
    <w:bookmarkEnd w:id="3"/>
    <w:p w:rsidR="00910A22" w:rsidRDefault="00910A22" w:rsidP="00EA6999"/>
    <w:p w:rsidR="00910A22" w:rsidRDefault="00910A22" w:rsidP="00EA6999"/>
    <w:sectPr w:rsidR="00910A22" w:rsidSect="00C62544">
      <w:headerReference w:type="default" r:id="rId9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857" w:rsidRDefault="00FD0857">
      <w:r>
        <w:separator/>
      </w:r>
    </w:p>
  </w:endnote>
  <w:endnote w:type="continuationSeparator" w:id="0">
    <w:p w:rsidR="00FD0857" w:rsidRDefault="00FD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857" w:rsidRDefault="00FD0857">
      <w:r>
        <w:separator/>
      </w:r>
    </w:p>
  </w:footnote>
  <w:footnote w:type="continuationSeparator" w:id="0">
    <w:p w:rsidR="00FD0857" w:rsidRDefault="00FD0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FD0857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FD0857" w:rsidRPr="00BB733A" w:rsidRDefault="001871C4" w:rsidP="001871C4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Pr="001871C4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FD0857" w:rsidRPr="00455531" w:rsidRDefault="00FD085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FD0857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FD0857" w:rsidRPr="00455531" w:rsidRDefault="00FD0857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FD0857" w:rsidRPr="00455531" w:rsidRDefault="00FD085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FD0857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FD0857" w:rsidRPr="00455531" w:rsidRDefault="00FD0857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FD0857" w:rsidRPr="00455531" w:rsidRDefault="00FD0857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FD0857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FD0857" w:rsidRPr="00455531" w:rsidRDefault="00FD0857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FD0857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FD0857" w:rsidRDefault="00FD08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59393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07C4E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36DC8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4527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1C4"/>
    <w:rsid w:val="0018787C"/>
    <w:rsid w:val="00190AFA"/>
    <w:rsid w:val="00194AA8"/>
    <w:rsid w:val="00194B50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009F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1B8B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4BB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9E3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1D67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2E58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5362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7F723C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3EAF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58D0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01DC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2ADD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4F8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0A20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405D"/>
    <w:rsid w:val="00D7475C"/>
    <w:rsid w:val="00D747F3"/>
    <w:rsid w:val="00D7483D"/>
    <w:rsid w:val="00D75BA6"/>
    <w:rsid w:val="00D800D5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4DFA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0857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7B9E6-9FB9-46B4-96D8-6145E0D56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2017-04-25T16:25:00Z</dcterms:created>
  <dcterms:modified xsi:type="dcterms:W3CDTF">2017-07-26T19:46:00Z</dcterms:modified>
</cp:coreProperties>
</file>