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5E" w:rsidRDefault="00E6165E" w:rsidP="00613B19">
      <w:pPr>
        <w:pStyle w:val="Heading3"/>
      </w:pPr>
      <w:bookmarkStart w:id="0" w:name="_POLICY_TITLE:_MANUFACTURER"/>
      <w:bookmarkStart w:id="1" w:name="_Toc462231647"/>
      <w:bookmarkStart w:id="2" w:name="_GoBack"/>
      <w:bookmarkEnd w:id="0"/>
      <w:bookmarkEnd w:id="2"/>
    </w:p>
    <w:p w:rsidR="00910A22" w:rsidRPr="00CD2CAE" w:rsidRDefault="00910A22" w:rsidP="00613B19">
      <w:pPr>
        <w:pStyle w:val="Heading3"/>
      </w:pPr>
      <w:r w:rsidRPr="00CD2CAE">
        <w:t xml:space="preserve">POLICY TITLE: </w:t>
      </w:r>
      <w:bookmarkStart w:id="3" w:name="Recall"/>
      <w:r w:rsidR="00917800">
        <w:fldChar w:fldCharType="begin"/>
      </w:r>
      <w:r w:rsidR="00917800">
        <w:instrText xml:space="preserve"> HYPERLINK \l "TOC11" </w:instrText>
      </w:r>
      <w:r w:rsidR="00917800">
        <w:fldChar w:fldCharType="separate"/>
      </w:r>
      <w:r w:rsidRPr="0077579D">
        <w:rPr>
          <w:rStyle w:val="Hyperlink"/>
        </w:rPr>
        <w:t>MANUFACTURER RECALL OF MEDICAL DRUGS, DEVICES, AND SUPPLIES</w:t>
      </w:r>
      <w:bookmarkEnd w:id="1"/>
      <w:r w:rsidR="00917800">
        <w:rPr>
          <w:rStyle w:val="Hyperlink"/>
        </w:rPr>
        <w:fldChar w:fldCharType="end"/>
      </w:r>
    </w:p>
    <w:bookmarkEnd w:id="3"/>
    <w:p w:rsidR="00910A22" w:rsidRPr="0075098C" w:rsidRDefault="00910A22" w:rsidP="00EA6999">
      <w:pPr>
        <w:rPr>
          <w:b/>
          <w:bCs/>
          <w:iCs/>
        </w:rPr>
      </w:pPr>
    </w:p>
    <w:p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>PURPOSE:</w:t>
      </w:r>
    </w:p>
    <w:p w:rsidR="00910A22" w:rsidRPr="0075098C" w:rsidRDefault="00910A22" w:rsidP="00EA6999">
      <w:r w:rsidRPr="0075098C">
        <w:t>The purpose of this policy is to ensure that a systematic process for patient identification, notification, follow-up and documentation are in place in the event of a recall of medical drugs, devices and supplies. The Director of Nursing</w:t>
      </w:r>
      <w:r w:rsidR="00461D22">
        <w:t xml:space="preserve"> </w:t>
      </w:r>
      <w:r w:rsidRPr="0075098C">
        <w:t xml:space="preserve">will notify the appropriate staff of any recall information. </w:t>
      </w:r>
    </w:p>
    <w:p w:rsidR="00910A22" w:rsidRPr="0075098C" w:rsidRDefault="00910A22" w:rsidP="00EA6999"/>
    <w:p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 xml:space="preserve">POLICY: </w:t>
      </w:r>
    </w:p>
    <w:p w:rsidR="00910A22" w:rsidRPr="0075098C" w:rsidRDefault="00910A22" w:rsidP="00EA6999">
      <w:r w:rsidRPr="0075098C">
        <w:t>Upon receipt of a written recall of medical drugs, devices or supplies the following procedure is implemented.</w:t>
      </w:r>
    </w:p>
    <w:p w:rsidR="00910A22" w:rsidRPr="0075098C" w:rsidRDefault="00910A22" w:rsidP="00EA6999"/>
    <w:p w:rsidR="00910A22" w:rsidRPr="0075098C" w:rsidRDefault="00910A22" w:rsidP="00EA6999">
      <w:pPr>
        <w:rPr>
          <w:b/>
          <w:bCs/>
          <w:iCs/>
        </w:rPr>
      </w:pPr>
      <w:r w:rsidRPr="0075098C">
        <w:rPr>
          <w:b/>
          <w:bCs/>
          <w:iCs/>
        </w:rPr>
        <w:t>PROCEDURE:</w:t>
      </w:r>
    </w:p>
    <w:p w:rsidR="00910A22" w:rsidRPr="0075098C" w:rsidRDefault="00910A22" w:rsidP="009B79F9">
      <w:pPr>
        <w:numPr>
          <w:ilvl w:val="0"/>
          <w:numId w:val="50"/>
        </w:numPr>
      </w:pPr>
      <w:r>
        <w:t>Identify patients who were</w:t>
      </w:r>
      <w:r w:rsidR="00E25C16">
        <w:t xml:space="preserve"> or could have been</w:t>
      </w:r>
      <w:r>
        <w:t xml:space="preserve"> affected with the recalled lot numbers </w:t>
      </w:r>
      <w:r w:rsidR="00E25C16">
        <w:t xml:space="preserve">based on facility inventory and date of procedure. </w:t>
      </w:r>
    </w:p>
    <w:p w:rsidR="00910A22" w:rsidRDefault="00910A22" w:rsidP="009B79F9">
      <w:pPr>
        <w:numPr>
          <w:ilvl w:val="0"/>
          <w:numId w:val="50"/>
        </w:numPr>
      </w:pPr>
      <w:r>
        <w:t xml:space="preserve">Verify the medication, device or </w:t>
      </w:r>
      <w:r w:rsidR="00BA13AA">
        <w:t>supply was</w:t>
      </w:r>
      <w:r w:rsidR="00E25C16">
        <w:t xml:space="preserve"> used</w:t>
      </w:r>
      <w:r w:rsidR="00BD2765">
        <w:t xml:space="preserve"> or could have been used</w:t>
      </w:r>
      <w:r w:rsidR="00E25C16">
        <w:t xml:space="preserve"> based on t</w:t>
      </w:r>
      <w:r>
        <w:t>he patient’s chart.</w:t>
      </w:r>
    </w:p>
    <w:p w:rsidR="00910A22" w:rsidRDefault="00910A22" w:rsidP="009B79F9">
      <w:pPr>
        <w:numPr>
          <w:ilvl w:val="0"/>
          <w:numId w:val="50"/>
        </w:numPr>
      </w:pPr>
      <w:r>
        <w:t xml:space="preserve">The </w:t>
      </w:r>
      <w:r w:rsidR="00E25C16">
        <w:t>Director of Nursing</w:t>
      </w:r>
      <w:r>
        <w:t xml:space="preserve"> will contact the patient to advise them to discontinue the medication, device or supply use. The patient will be instructed to follow up with their physician if deemed medically necessary. </w:t>
      </w:r>
    </w:p>
    <w:p w:rsidR="00910A22" w:rsidRDefault="00910A22" w:rsidP="009B79F9">
      <w:pPr>
        <w:numPr>
          <w:ilvl w:val="0"/>
          <w:numId w:val="50"/>
        </w:numPr>
      </w:pPr>
      <w:r>
        <w:t>Each patient will be sent a copy of the recall notification with the affected lot numbers.</w:t>
      </w:r>
    </w:p>
    <w:p w:rsidR="00910A22" w:rsidRDefault="00910A22" w:rsidP="009B79F9">
      <w:pPr>
        <w:numPr>
          <w:ilvl w:val="0"/>
          <w:numId w:val="50"/>
        </w:numPr>
      </w:pPr>
      <w:r>
        <w:t>Medications, medical devices or supplies will be retrieved when recalled per the manufacturer’s guidelines. Each patient will be contacted, sent a self-addressed stamped envelope and asked to mail back any remaining product per the manufacturer’s guidelines.</w:t>
      </w:r>
    </w:p>
    <w:p w:rsidR="00910A22" w:rsidRDefault="003B2E5C" w:rsidP="009B79F9">
      <w:pPr>
        <w:numPr>
          <w:ilvl w:val="0"/>
          <w:numId w:val="50"/>
        </w:numPr>
      </w:pPr>
      <w:r>
        <w:rPr>
          <w:bCs/>
        </w:rPr>
        <w:t xml:space="preserve">Surgery Center of </w:t>
      </w:r>
      <w:r w:rsidRPr="003B2E5C">
        <w:rPr>
          <w:bCs/>
          <w:highlight w:val="yellow"/>
        </w:rPr>
        <w:t>XYZ</w:t>
      </w:r>
      <w:r w:rsidR="00910A22">
        <w:t xml:space="preserve"> will dispose of the medications, devices or supplies per the manufacturer’s guidelines.</w:t>
      </w:r>
    </w:p>
    <w:p w:rsidR="00910A22" w:rsidRDefault="00910A22" w:rsidP="009B79F9">
      <w:pPr>
        <w:numPr>
          <w:ilvl w:val="0"/>
          <w:numId w:val="50"/>
        </w:numPr>
      </w:pPr>
      <w:r>
        <w:t>Follow the manufacturer’s recommendations for any remaining patient follow-up.</w:t>
      </w:r>
    </w:p>
    <w:p w:rsidR="00910A22" w:rsidRDefault="00910A22" w:rsidP="00EA6999"/>
    <w:p w:rsidR="00910A22" w:rsidRDefault="00910A22" w:rsidP="00E6165E">
      <w:pPr>
        <w:pStyle w:val="Header"/>
        <w:tabs>
          <w:tab w:val="clear" w:pos="4320"/>
          <w:tab w:val="clear" w:pos="8640"/>
        </w:tabs>
      </w:pPr>
      <w:bookmarkStart w:id="4" w:name="_POLICY_TITLE:_VERBAL"/>
      <w:bookmarkEnd w:id="4"/>
    </w:p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1871C4" w:rsidP="001871C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871C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529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07C4E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4527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2144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1C4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E5C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009F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4BB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0A20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65E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145E-6D98-433E-B6C5-065BCF3B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2017-04-25T16:22:00Z</dcterms:created>
  <dcterms:modified xsi:type="dcterms:W3CDTF">2017-07-26T19:33:00Z</dcterms:modified>
</cp:coreProperties>
</file>