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 w:rsidP="00B36343">
      <w:bookmarkStart w:id="0" w:name="_POLICY_TITLE:_PHYSICIAN"/>
      <w:bookmarkEnd w:id="0"/>
    </w:p>
    <w:p w:rsidR="000565D0" w:rsidRDefault="000565D0" w:rsidP="000565D0">
      <w:pPr>
        <w:rPr>
          <w:b/>
          <w:bCs/>
        </w:rPr>
      </w:pPr>
      <w:bookmarkStart w:id="1" w:name="_GoBack"/>
      <w:bookmarkEnd w:id="1"/>
      <w:r w:rsidRPr="003B5C2C">
        <w:rPr>
          <w:b/>
          <w:bCs/>
        </w:rPr>
        <w:t>POLICY</w:t>
      </w:r>
      <w:r w:rsidRPr="00F4186B">
        <w:rPr>
          <w:b/>
        </w:rPr>
        <w:t>:</w:t>
      </w:r>
      <w:bookmarkStart w:id="2" w:name="Surgical_Site_Validation"/>
      <w:r w:rsidRPr="003B5C2C">
        <w:rPr>
          <w:b/>
          <w:bCs/>
        </w:rPr>
        <w:t xml:space="preserve"> </w:t>
      </w:r>
      <w:hyperlink w:anchor="TableofContents2" w:history="1">
        <w:r w:rsidRPr="003B5C2C">
          <w:rPr>
            <w:rStyle w:val="Hyperlink"/>
            <w:b/>
            <w:bCs/>
          </w:rPr>
          <w:t>SURGICAL SITE VALIDATION</w:t>
        </w:r>
      </w:hyperlink>
      <w:bookmarkEnd w:id="2"/>
    </w:p>
    <w:p w:rsidR="00B44E66" w:rsidRDefault="00B44E66" w:rsidP="000565D0">
      <w:pPr>
        <w:rPr>
          <w:b/>
          <w:bCs/>
        </w:rPr>
      </w:pPr>
    </w:p>
    <w:p w:rsidR="000565D0" w:rsidRDefault="000565D0" w:rsidP="000565D0">
      <w:r w:rsidRPr="00212B1A">
        <w:rPr>
          <w:b/>
          <w:bCs/>
        </w:rPr>
        <w:t>PURPOSE</w:t>
      </w:r>
      <w:r w:rsidRPr="00F4186B">
        <w:rPr>
          <w:b/>
        </w:rPr>
        <w:t>:</w:t>
      </w:r>
      <w:r w:rsidRPr="00212B1A">
        <w:t xml:space="preserve"> The correct surgical site will be identified at the time of surgery to protect the patient from injury and to safeguard the patient’s health, welfare, and safety.</w:t>
      </w:r>
    </w:p>
    <w:p w:rsidR="00B44E66" w:rsidRDefault="00B44E66" w:rsidP="000565D0">
      <w:pPr>
        <w:rPr>
          <w:b/>
          <w:bCs/>
        </w:rPr>
      </w:pPr>
    </w:p>
    <w:p w:rsidR="000565D0" w:rsidRDefault="000565D0" w:rsidP="000565D0">
      <w:pPr>
        <w:rPr>
          <w:b/>
        </w:rPr>
      </w:pPr>
      <w:r w:rsidRPr="00212B1A">
        <w:rPr>
          <w:b/>
          <w:bCs/>
        </w:rPr>
        <w:t>PROCEDURE</w:t>
      </w:r>
      <w:r w:rsidRPr="00F4186B">
        <w:rPr>
          <w:b/>
        </w:rPr>
        <w:t>:</w:t>
      </w:r>
    </w:p>
    <w:p w:rsidR="000565D0" w:rsidRPr="00212B1A" w:rsidRDefault="000565D0" w:rsidP="000565D0"/>
    <w:p w:rsidR="000565D0" w:rsidRDefault="000565D0" w:rsidP="000565D0">
      <w:pPr>
        <w:pStyle w:val="ListParagraph"/>
        <w:numPr>
          <w:ilvl w:val="0"/>
          <w:numId w:val="38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The pre</w:t>
      </w:r>
      <w:r>
        <w:rPr>
          <w:rFonts w:ascii="Times New Roman" w:hAnsi="Times New Roman"/>
          <w:sz w:val="24"/>
          <w:szCs w:val="24"/>
        </w:rPr>
        <w:t>-</w:t>
      </w:r>
      <w:r w:rsidRPr="00212B1A">
        <w:rPr>
          <w:rFonts w:ascii="Times New Roman" w:hAnsi="Times New Roman"/>
          <w:sz w:val="24"/>
          <w:szCs w:val="24"/>
        </w:rPr>
        <w:t>operative nurse will confirm the type of surgery to be performed, the correct side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and correct site with the patient prior to surgery by telephone and document the conversation.</w:t>
      </w:r>
    </w:p>
    <w:p w:rsidR="000565D0" w:rsidRPr="00212B1A" w:rsidRDefault="000565D0" w:rsidP="000565D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</w:t>
      </w:r>
      <w:r w:rsidRPr="00225D9C">
        <w:rPr>
          <w:rFonts w:ascii="Times New Roman" w:hAnsi="Times New Roman"/>
          <w:sz w:val="24"/>
          <w:szCs w:val="24"/>
        </w:rPr>
        <w:t>he morning of surgery</w:t>
      </w:r>
      <w:r>
        <w:rPr>
          <w:rFonts w:ascii="Times New Roman" w:hAnsi="Times New Roman"/>
          <w:sz w:val="24"/>
          <w:szCs w:val="24"/>
        </w:rPr>
        <w:t>,</w:t>
      </w:r>
      <w:r w:rsidRPr="00225D9C">
        <w:rPr>
          <w:rFonts w:ascii="Times New Roman" w:hAnsi="Times New Roman"/>
          <w:sz w:val="24"/>
          <w:szCs w:val="24"/>
        </w:rPr>
        <w:t xml:space="preserve"> the nurse will identify and confirm the correct patient, the correct side, and </w:t>
      </w:r>
      <w:r>
        <w:rPr>
          <w:rFonts w:ascii="Times New Roman" w:hAnsi="Times New Roman"/>
          <w:sz w:val="24"/>
          <w:szCs w:val="24"/>
        </w:rPr>
        <w:t xml:space="preserve">the correct </w:t>
      </w:r>
      <w:r w:rsidRPr="00225D9C">
        <w:rPr>
          <w:rFonts w:ascii="Times New Roman" w:hAnsi="Times New Roman"/>
          <w:sz w:val="24"/>
          <w:szCs w:val="24"/>
        </w:rPr>
        <w:t xml:space="preserve">site by asking the patient and/or family members. The </w:t>
      </w:r>
      <w:r>
        <w:rPr>
          <w:rFonts w:ascii="Times New Roman" w:hAnsi="Times New Roman"/>
          <w:sz w:val="24"/>
          <w:szCs w:val="24"/>
        </w:rPr>
        <w:t xml:space="preserve">physician will mark the site for cases of laterality. </w:t>
      </w:r>
    </w:p>
    <w:p w:rsidR="000565D0" w:rsidRDefault="000565D0" w:rsidP="000565D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25D9C">
        <w:rPr>
          <w:rFonts w:ascii="Times New Roman" w:hAnsi="Times New Roman"/>
          <w:sz w:val="24"/>
          <w:szCs w:val="24"/>
        </w:rPr>
        <w:t>The nurse and surgeon will confirm correlation between the medical record, x-rays, imaging studies, and oral verification with the patient.</w:t>
      </w:r>
    </w:p>
    <w:p w:rsidR="000565D0" w:rsidRPr="00225D9C" w:rsidRDefault="000565D0" w:rsidP="000565D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The consent will be read to the patient to confirm the correct procedure and correct anatomical site of surgery.</w:t>
      </w:r>
    </w:p>
    <w:p w:rsidR="000565D0" w:rsidRPr="00212B1A" w:rsidRDefault="000565D0" w:rsidP="000565D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The surgery team will be notified immediately of any discrepancies in the procedure or site of surgery.</w:t>
      </w:r>
    </w:p>
    <w:p w:rsidR="000565D0" w:rsidRPr="00212B1A" w:rsidRDefault="000565D0" w:rsidP="000565D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The circulating nurse is responsible for confirming the correct surgical site by asking the patient to identify himself/herself, confirming the correct procedure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and confirming the correct surgical site.</w:t>
      </w:r>
    </w:p>
    <w:p w:rsidR="000565D0" w:rsidRPr="00212B1A" w:rsidRDefault="000565D0" w:rsidP="000565D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The surgeon </w:t>
      </w:r>
      <w:r>
        <w:rPr>
          <w:rFonts w:ascii="Times New Roman" w:hAnsi="Times New Roman"/>
          <w:sz w:val="24"/>
          <w:szCs w:val="24"/>
        </w:rPr>
        <w:t>is</w:t>
      </w:r>
      <w:r w:rsidRPr="00212B1A">
        <w:rPr>
          <w:rFonts w:ascii="Times New Roman" w:hAnsi="Times New Roman"/>
          <w:sz w:val="24"/>
          <w:szCs w:val="24"/>
        </w:rPr>
        <w:t xml:space="preserve"> responsible for confirming the presentation, identity, and labeling of imaging studies.</w:t>
      </w:r>
    </w:p>
    <w:p w:rsidR="000565D0" w:rsidRPr="00212B1A" w:rsidRDefault="000565D0" w:rsidP="000565D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In the operating room, the circulating nurse will introduce the patient to the scrub tech/nurse and reconfirm the correct procedure and surgical site.</w:t>
      </w:r>
    </w:p>
    <w:p w:rsidR="000565D0" w:rsidRPr="00212B1A" w:rsidRDefault="000565D0" w:rsidP="000565D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In the O.R.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all team me</w:t>
      </w:r>
      <w:r>
        <w:rPr>
          <w:rFonts w:ascii="Times New Roman" w:hAnsi="Times New Roman"/>
          <w:sz w:val="24"/>
          <w:szCs w:val="24"/>
        </w:rPr>
        <w:t>mbers, surgeon, anesthetists</w:t>
      </w:r>
      <w:r w:rsidRPr="00212B1A">
        <w:rPr>
          <w:rFonts w:ascii="Times New Roman" w:hAnsi="Times New Roman"/>
          <w:sz w:val="24"/>
          <w:szCs w:val="24"/>
        </w:rPr>
        <w:t>, nurses, tech</w:t>
      </w:r>
      <w:r>
        <w:rPr>
          <w:rFonts w:ascii="Times New Roman" w:hAnsi="Times New Roman"/>
          <w:sz w:val="24"/>
          <w:szCs w:val="24"/>
        </w:rPr>
        <w:t>s</w:t>
      </w:r>
      <w:r w:rsidRPr="00212B1A">
        <w:rPr>
          <w:rFonts w:ascii="Times New Roman" w:hAnsi="Times New Roman"/>
          <w:sz w:val="24"/>
          <w:szCs w:val="24"/>
        </w:rPr>
        <w:t>, and assistants will confirm that the correct site is being prepared for surgery, along with the correct equipment, implants, position, and allergies.</w:t>
      </w:r>
    </w:p>
    <w:p w:rsidR="000565D0" w:rsidRPr="00212B1A" w:rsidRDefault="000565D0" w:rsidP="000565D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Pr="00212B1A" w:rsidRDefault="000565D0" w:rsidP="000565D0">
      <w:pPr>
        <w:pStyle w:val="ListParagraph"/>
        <w:numPr>
          <w:ilvl w:val="0"/>
          <w:numId w:val="38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Wrong site surgery is an adverse event.</w:t>
      </w:r>
    </w:p>
    <w:p w:rsidR="000565D0" w:rsidRPr="00212B1A" w:rsidRDefault="000565D0" w:rsidP="000565D0"/>
    <w:p w:rsidR="000565D0" w:rsidRDefault="000565D0" w:rsidP="000565D0">
      <w:pPr>
        <w:pStyle w:val="ListParagraph"/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565D0" w:rsidRDefault="000565D0" w:rsidP="000565D0">
      <w:pPr>
        <w:pStyle w:val="ListParagraph"/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565D0" w:rsidRDefault="000565D0" w:rsidP="00C06D57"/>
    <w:p w:rsidR="00910A22" w:rsidRDefault="00910A22" w:rsidP="006E2B8B"/>
    <w:sectPr w:rsidR="00910A22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12492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4DD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014"/>
    <w:rsid w:val="000A0170"/>
    <w:rsid w:val="000A0AC8"/>
    <w:rsid w:val="000A10FC"/>
    <w:rsid w:val="000A5946"/>
    <w:rsid w:val="000A59A6"/>
    <w:rsid w:val="000A6228"/>
    <w:rsid w:val="000B5DF9"/>
    <w:rsid w:val="000B6D98"/>
    <w:rsid w:val="000C145F"/>
    <w:rsid w:val="000C213C"/>
    <w:rsid w:val="000C21FD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4370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500D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36D5"/>
    <w:rsid w:val="001F4321"/>
    <w:rsid w:val="001F7092"/>
    <w:rsid w:val="001F7E35"/>
    <w:rsid w:val="002001B0"/>
    <w:rsid w:val="002020D6"/>
    <w:rsid w:val="0020341F"/>
    <w:rsid w:val="00204728"/>
    <w:rsid w:val="00204CBF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9222E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36C8D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A2D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29B6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56B9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1A21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27A32"/>
    <w:rsid w:val="005355D4"/>
    <w:rsid w:val="005400EC"/>
    <w:rsid w:val="005450E3"/>
    <w:rsid w:val="00545ABB"/>
    <w:rsid w:val="00545B50"/>
    <w:rsid w:val="00546BE9"/>
    <w:rsid w:val="005475DA"/>
    <w:rsid w:val="0055177B"/>
    <w:rsid w:val="00551DE7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004F"/>
    <w:rsid w:val="008D2C3B"/>
    <w:rsid w:val="008D31E4"/>
    <w:rsid w:val="008D3724"/>
    <w:rsid w:val="008D5E59"/>
    <w:rsid w:val="008E0486"/>
    <w:rsid w:val="008E17CB"/>
    <w:rsid w:val="008E3948"/>
    <w:rsid w:val="008E4B8A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13B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C78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A3621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2A14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074BD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03F1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200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4C35"/>
    <w:rsid w:val="00EC7387"/>
    <w:rsid w:val="00EC7CD8"/>
    <w:rsid w:val="00ED45A1"/>
    <w:rsid w:val="00ED6534"/>
    <w:rsid w:val="00ED6C9A"/>
    <w:rsid w:val="00ED7BA7"/>
    <w:rsid w:val="00EE1B2D"/>
    <w:rsid w:val="00EE2197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1511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C597-4196-46CD-9185-632B9770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2017-04-24T13:49:00Z</dcterms:created>
  <dcterms:modified xsi:type="dcterms:W3CDTF">2017-07-26T18:17:00Z</dcterms:modified>
</cp:coreProperties>
</file>