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62" w:rsidRPr="00D751F4" w:rsidRDefault="00E14A62" w:rsidP="00E06A17">
      <w:pPr>
        <w:pStyle w:val="ListParagraph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06A17" w:rsidRPr="00212B1A" w:rsidRDefault="00E06A17" w:rsidP="00E06A17">
      <w:r w:rsidRPr="00212B1A">
        <w:rPr>
          <w:b/>
          <w:bCs/>
        </w:rPr>
        <w:t xml:space="preserve">POLICY: </w:t>
      </w:r>
      <w:bookmarkStart w:id="1" w:name="Gloving_Methods"/>
      <w:r>
        <w:rPr>
          <w:b/>
          <w:bCs/>
          <w:color w:val="0000FF"/>
          <w:u w:val="single"/>
        </w:rPr>
        <w:fldChar w:fldCharType="begin"/>
      </w:r>
      <w:r>
        <w:rPr>
          <w:b/>
          <w:bCs/>
          <w:color w:val="0000FF"/>
          <w:u w:val="single"/>
        </w:rPr>
        <w:instrText>HYPERLINK  \l "TableofContents1A"</w:instrText>
      </w:r>
      <w:r>
        <w:rPr>
          <w:b/>
          <w:bCs/>
          <w:color w:val="0000FF"/>
          <w:u w:val="single"/>
        </w:rPr>
        <w:fldChar w:fldCharType="separate"/>
      </w:r>
      <w:r w:rsidRPr="00212B1A">
        <w:rPr>
          <w:rStyle w:val="Hyperlink"/>
          <w:b/>
          <w:bCs/>
        </w:rPr>
        <w:t>GLOVING METHODS/INFECTION CONTROL</w:t>
      </w:r>
      <w:r>
        <w:rPr>
          <w:b/>
          <w:bCs/>
          <w:color w:val="0000FF"/>
          <w:u w:val="single"/>
        </w:rPr>
        <w:fldChar w:fldCharType="end"/>
      </w:r>
    </w:p>
    <w:bookmarkEnd w:id="1"/>
    <w:p w:rsidR="00E14A62" w:rsidRDefault="00E14A62" w:rsidP="00E06A17">
      <w:pPr>
        <w:rPr>
          <w:b/>
          <w:bCs/>
        </w:rPr>
      </w:pPr>
    </w:p>
    <w:p w:rsidR="00E06A17" w:rsidRPr="00212B1A" w:rsidRDefault="00E06A17" w:rsidP="00E06A17">
      <w:r w:rsidRPr="00212B1A">
        <w:rPr>
          <w:b/>
          <w:bCs/>
        </w:rPr>
        <w:t xml:space="preserve">PURPOSE: </w:t>
      </w:r>
      <w:r w:rsidRPr="00212B1A">
        <w:t xml:space="preserve">Sterile gloves must be worn when performing sterile procedures. The </w:t>
      </w:r>
      <w:r>
        <w:t>c</w:t>
      </w:r>
      <w:r w:rsidRPr="00212B1A">
        <w:t xml:space="preserve">losed </w:t>
      </w:r>
      <w:r>
        <w:t>glove m</w:t>
      </w:r>
      <w:r w:rsidRPr="00212B1A">
        <w:t>ethod shall be used for all sterile procedures. Non-sterile procedures and activities may use non-sterile gloves.</w:t>
      </w:r>
    </w:p>
    <w:p w:rsidR="00E14A62" w:rsidRDefault="00E14A62" w:rsidP="00E06A17">
      <w:pPr>
        <w:rPr>
          <w:b/>
          <w:bCs/>
        </w:rPr>
      </w:pPr>
    </w:p>
    <w:p w:rsidR="00E06A17" w:rsidRDefault="00E06A17" w:rsidP="00E06A17">
      <w:pPr>
        <w:rPr>
          <w:b/>
          <w:bCs/>
        </w:rPr>
      </w:pPr>
      <w:r w:rsidRPr="00212B1A">
        <w:rPr>
          <w:b/>
          <w:bCs/>
        </w:rPr>
        <w:t>PROCEDURE:</w:t>
      </w:r>
    </w:p>
    <w:p w:rsidR="00E06A17" w:rsidRPr="00212B1A" w:rsidRDefault="00E06A17" w:rsidP="00E06A17"/>
    <w:p w:rsidR="00E06A17" w:rsidRPr="00212B1A" w:rsidRDefault="00E06A17" w:rsidP="00E06A17">
      <w:r>
        <w:t>CLOSED GLOVE METHOD:  When d</w:t>
      </w:r>
      <w:r w:rsidRPr="00212B1A">
        <w:t>onning gloves</w:t>
      </w:r>
      <w:r>
        <w:t xml:space="preserve">, </w:t>
      </w:r>
      <w:r w:rsidRPr="00212B1A">
        <w:t xml:space="preserve">the closed glove technique is the preferred method of gloving </w:t>
      </w:r>
      <w:r>
        <w:t xml:space="preserve">used </w:t>
      </w:r>
      <w:r w:rsidRPr="00212B1A">
        <w:t>by the scrub technician.  It is used by the scrub person when wearing a sterile gown to prevent exposure of bare skin during gowning and donning of sterile gloves and thereby lessens the chances of contamination.</w:t>
      </w:r>
    </w:p>
    <w:p w:rsidR="00E06A17" w:rsidRDefault="00E06A17" w:rsidP="00E06A17">
      <w:pPr>
        <w:pStyle w:val="ListParagraph"/>
        <w:numPr>
          <w:ilvl w:val="0"/>
          <w:numId w:val="352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The scrubbed person, on donning a sterile gown, slips their hands through the sleeve</w:t>
      </w:r>
      <w:r>
        <w:rPr>
          <w:rFonts w:ascii="Times New Roman" w:hAnsi="Times New Roman"/>
          <w:sz w:val="24"/>
          <w:szCs w:val="24"/>
        </w:rPr>
        <w:t>s</w:t>
      </w:r>
      <w:r w:rsidRPr="00212B1A">
        <w:rPr>
          <w:rFonts w:ascii="Times New Roman" w:hAnsi="Times New Roman"/>
          <w:sz w:val="24"/>
          <w:szCs w:val="24"/>
        </w:rPr>
        <w:t xml:space="preserve"> without extending their hands out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212B1A">
        <w:rPr>
          <w:rFonts w:ascii="Times New Roman" w:hAnsi="Times New Roman"/>
          <w:sz w:val="24"/>
          <w:szCs w:val="24"/>
        </w:rPr>
        <w:t>the cuffs of the gown.</w:t>
      </w:r>
    </w:p>
    <w:p w:rsidR="00E06A17" w:rsidRPr="00212B1A" w:rsidRDefault="00E06A17" w:rsidP="00E06A1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E06A17" w:rsidRPr="00212B1A" w:rsidRDefault="00E06A17" w:rsidP="00E06A17">
      <w:pPr>
        <w:pStyle w:val="ListParagraph"/>
        <w:numPr>
          <w:ilvl w:val="0"/>
          <w:numId w:val="352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After donning the gown, grip the sterile inner pack of the gloves </w:t>
      </w:r>
      <w:r>
        <w:rPr>
          <w:rFonts w:ascii="Times New Roman" w:hAnsi="Times New Roman"/>
          <w:sz w:val="24"/>
          <w:szCs w:val="24"/>
        </w:rPr>
        <w:t xml:space="preserve">to </w:t>
      </w:r>
      <w:r w:rsidRPr="00212B1A">
        <w:rPr>
          <w:rFonts w:ascii="Times New Roman" w:hAnsi="Times New Roman"/>
          <w:sz w:val="24"/>
          <w:szCs w:val="24"/>
        </w:rPr>
        <w:t>open it to display the gloves.</w:t>
      </w:r>
      <w:r w:rsidRPr="00212B1A">
        <w:rPr>
          <w:rFonts w:ascii="Times New Roman" w:hAnsi="Times New Roman"/>
          <w:noProof/>
          <w:color w:val="333333"/>
          <w:sz w:val="24"/>
          <w:szCs w:val="24"/>
        </w:rPr>
        <w:t xml:space="preserve">  </w:t>
      </w:r>
      <w:r>
        <w:rPr>
          <w:rFonts w:ascii="Times New Roman" w:hAnsi="Times New Roman"/>
          <w:noProof/>
          <w:color w:val="333333"/>
          <w:sz w:val="24"/>
          <w:szCs w:val="24"/>
        </w:rPr>
        <w:t>The f</w:t>
      </w:r>
      <w:r w:rsidRPr="00212B1A">
        <w:rPr>
          <w:rFonts w:ascii="Times New Roman" w:hAnsi="Times New Roman"/>
          <w:noProof/>
          <w:sz w:val="24"/>
          <w:szCs w:val="24"/>
        </w:rPr>
        <w:t>irst glove is lifted by grasping it through the fabric of the sleeve.</w:t>
      </w:r>
    </w:p>
    <w:p w:rsidR="00473BF5" w:rsidRDefault="00473BF5" w:rsidP="00473BF5">
      <w:pPr>
        <w:pStyle w:val="ListParagraph"/>
        <w:ind w:left="360"/>
        <w:contextualSpacing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:rsidR="00E06A17" w:rsidRPr="00212B1A" w:rsidRDefault="00E06A17" w:rsidP="00E06A17">
      <w:pPr>
        <w:pStyle w:val="ListParagraph"/>
        <w:numPr>
          <w:ilvl w:val="0"/>
          <w:numId w:val="352"/>
        </w:numPr>
        <w:ind w:left="360"/>
        <w:contextualSpacing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212B1A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With your gown covering your fingers, use your right hand to remove the left glove. Hold your left hand palm up,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with the </w:t>
      </w:r>
      <w:r w:rsidRPr="00212B1A">
        <w:rPr>
          <w:rStyle w:val="Strong"/>
          <w:rFonts w:ascii="Times New Roman" w:hAnsi="Times New Roman"/>
          <w:b w:val="0"/>
          <w:bCs w:val="0"/>
          <w:sz w:val="24"/>
          <w:szCs w:val="24"/>
        </w:rPr>
        <w:t>fingers straight. Lay the glove on your left wrist with the thumb and fingers pointing toward the elbow, and grip the cuff with your left thumb.</w:t>
      </w:r>
    </w:p>
    <w:p w:rsidR="00E06A17" w:rsidRPr="00212B1A" w:rsidRDefault="00E06A17" w:rsidP="00E06A17">
      <w:pPr>
        <w:rPr>
          <w:rStyle w:val="Strong"/>
          <w:b w:val="0"/>
          <w:bCs w:val="0"/>
        </w:rPr>
      </w:pPr>
    </w:p>
    <w:p w:rsidR="00E06A17" w:rsidRPr="00212B1A" w:rsidRDefault="00E06A17" w:rsidP="00E06A17">
      <w:pPr>
        <w:pStyle w:val="ListParagraph"/>
        <w:numPr>
          <w:ilvl w:val="0"/>
          <w:numId w:val="352"/>
        </w:numPr>
        <w:ind w:left="360"/>
        <w:contextualSpacing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212B1A">
        <w:rPr>
          <w:rStyle w:val="Strong"/>
          <w:rFonts w:ascii="Times New Roman" w:hAnsi="Times New Roman"/>
          <w:b w:val="0"/>
          <w:bCs w:val="0"/>
          <w:sz w:val="24"/>
          <w:szCs w:val="24"/>
        </w:rPr>
        <w:t>Place your right thumb inside the top cuff edge. Make a fist with your right hand and stretch the glove over your left fingertips.</w:t>
      </w:r>
    </w:p>
    <w:p w:rsidR="00E06A17" w:rsidRPr="00212B1A" w:rsidRDefault="00E06A17" w:rsidP="00E06A17">
      <w:pPr>
        <w:pStyle w:val="ListParagraph"/>
        <w:spacing w:before="100" w:after="100" w:line="312" w:lineRule="atLeast"/>
        <w:ind w:left="180" w:right="997"/>
        <w:rPr>
          <w:rFonts w:ascii="Times New Roman" w:hAnsi="Times New Roman"/>
          <w:color w:val="333333"/>
          <w:sz w:val="24"/>
          <w:szCs w:val="24"/>
        </w:rPr>
      </w:pPr>
    </w:p>
    <w:p w:rsidR="00E06A17" w:rsidRPr="00212B1A" w:rsidRDefault="00E06A17" w:rsidP="00E06A17">
      <w:pPr>
        <w:pStyle w:val="ListParagraph"/>
        <w:numPr>
          <w:ilvl w:val="0"/>
          <w:numId w:val="352"/>
        </w:numPr>
        <w:spacing w:before="100" w:after="100" w:line="312" w:lineRule="atLeast"/>
        <w:ind w:left="360" w:right="99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While k</w:t>
      </w:r>
      <w:r w:rsidRPr="00212B1A">
        <w:rPr>
          <w:rFonts w:ascii="Times New Roman" w:hAnsi="Times New Roman"/>
          <w:sz w:val="24"/>
          <w:szCs w:val="24"/>
        </w:rPr>
        <w:t xml:space="preserve">eeping your left fingers straight, pull down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212B1A">
        <w:rPr>
          <w:rFonts w:ascii="Times New Roman" w:hAnsi="Times New Roman"/>
          <w:sz w:val="24"/>
          <w:szCs w:val="24"/>
        </w:rPr>
        <w:t>glove.</w:t>
      </w:r>
    </w:p>
    <w:p w:rsidR="00E06A17" w:rsidRPr="00212B1A" w:rsidRDefault="00E06A17" w:rsidP="00E06A17">
      <w:pPr>
        <w:pStyle w:val="ListParagraph"/>
        <w:spacing w:before="100" w:after="100" w:line="312" w:lineRule="atLeast"/>
        <w:ind w:left="180" w:right="997"/>
        <w:rPr>
          <w:rFonts w:ascii="Times New Roman" w:hAnsi="Times New Roman"/>
          <w:color w:val="333333"/>
          <w:sz w:val="24"/>
          <w:szCs w:val="24"/>
        </w:rPr>
      </w:pPr>
    </w:p>
    <w:p w:rsidR="00E06A17" w:rsidRDefault="00E06A17" w:rsidP="00E06A17">
      <w:pPr>
        <w:pStyle w:val="ListParagraph"/>
        <w:numPr>
          <w:ilvl w:val="0"/>
          <w:numId w:val="352"/>
        </w:numPr>
        <w:spacing w:before="100" w:after="100" w:line="312" w:lineRule="atLeast"/>
        <w:ind w:left="360" w:right="997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Repeat the above procedure to don the other glove, that is: use your gloved left hand to lay the right glove on your right wrist. Slide your left thumb inside the top of the cuff, make a fist, and stretch the cuff over your right fingertips. Pull down the sleeve and glove together.</w:t>
      </w:r>
    </w:p>
    <w:p w:rsidR="00473BF5" w:rsidRPr="00473BF5" w:rsidRDefault="00473BF5" w:rsidP="00473BF5">
      <w:pPr>
        <w:pStyle w:val="ListParagraph"/>
        <w:rPr>
          <w:rFonts w:ascii="Times New Roman" w:hAnsi="Times New Roman"/>
          <w:sz w:val="24"/>
          <w:szCs w:val="24"/>
        </w:rPr>
      </w:pPr>
    </w:p>
    <w:p w:rsidR="00E06A17" w:rsidRDefault="00E06A17" w:rsidP="00E06A17">
      <w:pPr>
        <w:autoSpaceDE w:val="0"/>
        <w:autoSpaceDN w:val="0"/>
        <w:adjustRightInd w:val="0"/>
      </w:pPr>
      <w:r w:rsidRPr="00212B1A">
        <w:t>ASSISTED GLOVING:</w:t>
      </w:r>
      <w:r w:rsidRPr="00212B1A">
        <w:rPr>
          <w:i/>
          <w:iCs/>
        </w:rPr>
        <w:t xml:space="preserve"> </w:t>
      </w:r>
      <w:r w:rsidRPr="00212B1A">
        <w:t xml:space="preserve"> Method done by which a gowned and gloved person assists another gowned person to don sterile gloves.</w:t>
      </w:r>
    </w:p>
    <w:p w:rsidR="00E06A17" w:rsidRPr="00212B1A" w:rsidRDefault="00E06A17" w:rsidP="00E06A17">
      <w:pPr>
        <w:autoSpaceDE w:val="0"/>
        <w:autoSpaceDN w:val="0"/>
        <w:adjustRightInd w:val="0"/>
      </w:pPr>
    </w:p>
    <w:p w:rsidR="00E06A17" w:rsidRDefault="00E06A17" w:rsidP="00E06A17">
      <w:pPr>
        <w:pStyle w:val="ListParagraph"/>
        <w:numPr>
          <w:ilvl w:val="0"/>
          <w:numId w:val="353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After donning your own gown and gloves, all other members of the surgical team will be gloved by the </w:t>
      </w:r>
      <w:r>
        <w:rPr>
          <w:rFonts w:ascii="Times New Roman" w:hAnsi="Times New Roman"/>
          <w:sz w:val="24"/>
          <w:szCs w:val="24"/>
        </w:rPr>
        <w:t>scrub t</w:t>
      </w:r>
      <w:r w:rsidRPr="00212B1A">
        <w:rPr>
          <w:rFonts w:ascii="Times New Roman" w:hAnsi="Times New Roman"/>
          <w:sz w:val="24"/>
          <w:szCs w:val="24"/>
        </w:rPr>
        <w:t>ech/</w:t>
      </w:r>
      <w:r>
        <w:rPr>
          <w:rFonts w:ascii="Times New Roman" w:hAnsi="Times New Roman"/>
          <w:sz w:val="24"/>
          <w:szCs w:val="24"/>
        </w:rPr>
        <w:t>n</w:t>
      </w:r>
      <w:r w:rsidRPr="00212B1A">
        <w:rPr>
          <w:rFonts w:ascii="Times New Roman" w:hAnsi="Times New Roman"/>
          <w:sz w:val="24"/>
          <w:szCs w:val="24"/>
        </w:rPr>
        <w:t>urse.</w:t>
      </w:r>
    </w:p>
    <w:p w:rsidR="00E06A17" w:rsidRPr="00212B1A" w:rsidRDefault="00E06A17" w:rsidP="00E06A1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E06A17" w:rsidRDefault="00E06A17" w:rsidP="00E06A17">
      <w:pPr>
        <w:pStyle w:val="ListParagraph"/>
        <w:numPr>
          <w:ilvl w:val="0"/>
          <w:numId w:val="353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lastRenderedPageBreak/>
        <w:t xml:space="preserve">The </w:t>
      </w:r>
      <w:r>
        <w:rPr>
          <w:rFonts w:ascii="Times New Roman" w:hAnsi="Times New Roman"/>
          <w:sz w:val="24"/>
          <w:szCs w:val="24"/>
        </w:rPr>
        <w:t>r</w:t>
      </w:r>
      <w:r w:rsidRPr="00212B1A">
        <w:rPr>
          <w:rFonts w:ascii="Times New Roman" w:hAnsi="Times New Roman"/>
          <w:sz w:val="24"/>
          <w:szCs w:val="24"/>
        </w:rPr>
        <w:t>ight glove is placed first with the thumb medial and facing the team member. Then</w:t>
      </w:r>
      <w:r>
        <w:rPr>
          <w:rFonts w:ascii="Times New Roman" w:hAnsi="Times New Roman"/>
          <w:sz w:val="24"/>
          <w:szCs w:val="24"/>
        </w:rPr>
        <w:t>,</w:t>
      </w:r>
      <w:r w:rsidRPr="00212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212B1A">
        <w:rPr>
          <w:rFonts w:ascii="Times New Roman" w:hAnsi="Times New Roman"/>
          <w:sz w:val="24"/>
          <w:szCs w:val="24"/>
        </w:rPr>
        <w:t>pen the glove</w:t>
      </w:r>
      <w:r>
        <w:rPr>
          <w:rFonts w:ascii="Times New Roman" w:hAnsi="Times New Roman"/>
          <w:sz w:val="24"/>
          <w:szCs w:val="24"/>
        </w:rPr>
        <w:t>’</w:t>
      </w:r>
      <w:r w:rsidRPr="00212B1A">
        <w:rPr>
          <w:rFonts w:ascii="Times New Roman" w:hAnsi="Times New Roman"/>
          <w:sz w:val="24"/>
          <w:szCs w:val="24"/>
        </w:rPr>
        <w:t>s cuff in a manner as not to become contaminated by the new member’s hand. Slip the glove onto the right hand.</w:t>
      </w:r>
    </w:p>
    <w:p w:rsidR="00E06A17" w:rsidRPr="00212B1A" w:rsidRDefault="00E06A17" w:rsidP="00E06A1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E06A17" w:rsidRPr="00212B1A" w:rsidRDefault="00E06A17" w:rsidP="00E06A17">
      <w:pPr>
        <w:pStyle w:val="ListParagraph"/>
        <w:numPr>
          <w:ilvl w:val="0"/>
          <w:numId w:val="353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l</w:t>
      </w:r>
      <w:r w:rsidRPr="00212B1A">
        <w:rPr>
          <w:rFonts w:ascii="Times New Roman" w:hAnsi="Times New Roman"/>
          <w:sz w:val="24"/>
          <w:szCs w:val="24"/>
        </w:rPr>
        <w:t>eft glove is done in a similar manner.</w:t>
      </w:r>
    </w:p>
    <w:p w:rsidR="00E06A17" w:rsidRPr="00212B1A" w:rsidRDefault="00E06A17" w:rsidP="00E06A17">
      <w:pPr>
        <w:autoSpaceDE w:val="0"/>
        <w:autoSpaceDN w:val="0"/>
        <w:adjustRightInd w:val="0"/>
      </w:pPr>
      <w:r w:rsidRPr="00212B1A">
        <w:t>OPEN-GLOVING METHOD</w:t>
      </w:r>
      <w:r w:rsidRPr="009054D3">
        <w:t>:</w:t>
      </w:r>
      <w:r w:rsidRPr="009054D3">
        <w:rPr>
          <w:iCs/>
        </w:rPr>
        <w:t xml:space="preserve"> </w:t>
      </w:r>
      <w:r>
        <w:rPr>
          <w:iCs/>
        </w:rPr>
        <w:t xml:space="preserve"> </w:t>
      </w:r>
      <w:r w:rsidRPr="009054D3">
        <w:t>Used when changing a glove during a surgical procedure. Open-gloving is a method of donning sterile gloves</w:t>
      </w:r>
      <w:r w:rsidRPr="00212B1A">
        <w:t xml:space="preserve"> in which the everted cuff of each glove allows the gowned person to touch the inner side of the glove with </w:t>
      </w:r>
      <w:r>
        <w:t xml:space="preserve">the </w:t>
      </w:r>
      <w:r w:rsidRPr="00212B1A">
        <w:t xml:space="preserve">ungloved fingers and the outer side of the glove with </w:t>
      </w:r>
      <w:r>
        <w:t xml:space="preserve">the </w:t>
      </w:r>
      <w:r w:rsidRPr="00212B1A">
        <w:t>gloved fingers. This should only be done when the assisted gloving technique is not possible by another member of the surgical team.</w:t>
      </w:r>
    </w:p>
    <w:p w:rsidR="00E06A17" w:rsidRPr="00212B1A" w:rsidRDefault="00E06A17" w:rsidP="00E06A17"/>
    <w:p w:rsidR="00E06A17" w:rsidRDefault="00E06A17" w:rsidP="00E06A17">
      <w:pPr>
        <w:rPr>
          <w:b/>
          <w:bCs/>
        </w:rPr>
      </w:pPr>
    </w:p>
    <w:p w:rsidR="00E06A17" w:rsidRDefault="00E06A17" w:rsidP="00E06A17">
      <w:pPr>
        <w:rPr>
          <w:b/>
          <w:bCs/>
        </w:rPr>
      </w:pPr>
    </w:p>
    <w:p w:rsidR="00E06A17" w:rsidRDefault="00E06A17" w:rsidP="00E06A17">
      <w:pPr>
        <w:rPr>
          <w:b/>
          <w:bCs/>
        </w:rPr>
      </w:pPr>
    </w:p>
    <w:p w:rsidR="00E06A17" w:rsidRDefault="00E06A17" w:rsidP="00E06A17">
      <w:pPr>
        <w:rPr>
          <w:b/>
          <w:bCs/>
        </w:rPr>
      </w:pPr>
    </w:p>
    <w:p w:rsidR="00E06A17" w:rsidRDefault="00E06A17" w:rsidP="00E06A17">
      <w:pPr>
        <w:rPr>
          <w:b/>
          <w:bCs/>
        </w:rPr>
      </w:pPr>
    </w:p>
    <w:p w:rsidR="00E06A17" w:rsidRDefault="00E06A17" w:rsidP="00E06A17">
      <w:pPr>
        <w:rPr>
          <w:b/>
          <w:bCs/>
        </w:rPr>
      </w:pPr>
    </w:p>
    <w:p w:rsidR="00E06A17" w:rsidRDefault="00E06A17" w:rsidP="00E06A17">
      <w:pPr>
        <w:ind w:hanging="180"/>
        <w:rPr>
          <w:b/>
          <w:bCs/>
        </w:rPr>
      </w:pPr>
    </w:p>
    <w:p w:rsidR="00E06A17" w:rsidRDefault="00E06A17" w:rsidP="00E06A17">
      <w:pPr>
        <w:ind w:hanging="180"/>
        <w:rPr>
          <w:b/>
          <w:bCs/>
        </w:rPr>
      </w:pPr>
    </w:p>
    <w:p w:rsidR="00473BF5" w:rsidRDefault="00473BF5" w:rsidP="00E06A17">
      <w:pPr>
        <w:rPr>
          <w:b/>
          <w:bCs/>
        </w:rPr>
      </w:pPr>
    </w:p>
    <w:p w:rsidR="00473BF5" w:rsidRDefault="00473BF5" w:rsidP="00E06A17">
      <w:pPr>
        <w:rPr>
          <w:b/>
          <w:bCs/>
        </w:rPr>
      </w:pPr>
    </w:p>
    <w:p w:rsidR="00473BF5" w:rsidRDefault="00473BF5" w:rsidP="00E06A17">
      <w:pPr>
        <w:rPr>
          <w:b/>
          <w:bCs/>
        </w:rPr>
      </w:pPr>
    </w:p>
    <w:p w:rsidR="00473BF5" w:rsidRDefault="00473BF5" w:rsidP="00E06A17">
      <w:pPr>
        <w:rPr>
          <w:b/>
          <w:bCs/>
        </w:rPr>
      </w:pPr>
    </w:p>
    <w:p w:rsidR="00473BF5" w:rsidRDefault="00473BF5" w:rsidP="00E06A17">
      <w:pPr>
        <w:rPr>
          <w:b/>
          <w:bCs/>
        </w:rPr>
      </w:pPr>
    </w:p>
    <w:p w:rsidR="00473BF5" w:rsidRDefault="00473BF5" w:rsidP="00E06A17">
      <w:pPr>
        <w:rPr>
          <w:b/>
          <w:bCs/>
        </w:rPr>
      </w:pPr>
    </w:p>
    <w:p w:rsidR="00473BF5" w:rsidRDefault="00473BF5" w:rsidP="00E06A17">
      <w:pPr>
        <w:rPr>
          <w:b/>
          <w:bCs/>
        </w:rPr>
      </w:pPr>
    </w:p>
    <w:p w:rsidR="00473BF5" w:rsidRDefault="00473BF5" w:rsidP="00E06A17">
      <w:pPr>
        <w:rPr>
          <w:b/>
          <w:bCs/>
        </w:rPr>
      </w:pPr>
    </w:p>
    <w:p w:rsidR="00473BF5" w:rsidRDefault="00473BF5" w:rsidP="00E06A17">
      <w:pPr>
        <w:rPr>
          <w:b/>
          <w:bCs/>
        </w:rPr>
      </w:pPr>
    </w:p>
    <w:p w:rsidR="00473BF5" w:rsidRDefault="00473BF5" w:rsidP="00E06A17">
      <w:pPr>
        <w:rPr>
          <w:b/>
          <w:bCs/>
        </w:rPr>
      </w:pPr>
    </w:p>
    <w:p w:rsidR="00473BF5" w:rsidRDefault="00473BF5" w:rsidP="00E06A17">
      <w:pPr>
        <w:rPr>
          <w:b/>
          <w:bCs/>
        </w:rPr>
      </w:pPr>
    </w:p>
    <w:p w:rsidR="00473BF5" w:rsidRDefault="00473BF5" w:rsidP="00E06A17">
      <w:pPr>
        <w:rPr>
          <w:b/>
          <w:bCs/>
        </w:rPr>
      </w:pPr>
    </w:p>
    <w:p w:rsidR="00473BF5" w:rsidRDefault="00473BF5" w:rsidP="00E06A17">
      <w:pPr>
        <w:rPr>
          <w:b/>
          <w:bCs/>
        </w:rPr>
      </w:pPr>
    </w:p>
    <w:p w:rsidR="00473BF5" w:rsidRDefault="00473BF5" w:rsidP="00E06A17">
      <w:pPr>
        <w:rPr>
          <w:b/>
          <w:bCs/>
        </w:rPr>
      </w:pPr>
    </w:p>
    <w:p w:rsidR="00473BF5" w:rsidRDefault="00473BF5" w:rsidP="00E06A17">
      <w:pPr>
        <w:rPr>
          <w:b/>
          <w:bCs/>
        </w:rPr>
      </w:pPr>
    </w:p>
    <w:p w:rsidR="00473BF5" w:rsidRDefault="00473BF5" w:rsidP="00E06A17">
      <w:pPr>
        <w:rPr>
          <w:b/>
          <w:bCs/>
        </w:rPr>
      </w:pPr>
    </w:p>
    <w:p w:rsidR="00473BF5" w:rsidRDefault="00473BF5" w:rsidP="00E06A17">
      <w:pPr>
        <w:rPr>
          <w:b/>
          <w:bCs/>
        </w:rPr>
      </w:pPr>
    </w:p>
    <w:p w:rsidR="00E06A17" w:rsidRPr="00C834E8" w:rsidRDefault="00E06A17" w:rsidP="00E06A17">
      <w:r w:rsidRPr="00212B1A">
        <w:rPr>
          <w:b/>
          <w:bCs/>
        </w:rPr>
        <w:t>Reference:</w:t>
      </w:r>
    </w:p>
    <w:p w:rsidR="00E06A17" w:rsidRDefault="00E06A17" w:rsidP="00E06A17">
      <w:pPr>
        <w:pStyle w:val="ListParagraph"/>
        <w:numPr>
          <w:ilvl w:val="3"/>
          <w:numId w:val="354"/>
        </w:numPr>
        <w:spacing w:after="12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885FDA">
        <w:rPr>
          <w:rFonts w:ascii="Times New Roman" w:hAnsi="Times New Roman"/>
          <w:sz w:val="24"/>
          <w:szCs w:val="24"/>
        </w:rPr>
        <w:t>Guideline for Hand Hygiene in Health</w:t>
      </w:r>
      <w:r>
        <w:rPr>
          <w:rFonts w:ascii="Times New Roman" w:hAnsi="Times New Roman"/>
          <w:sz w:val="24"/>
          <w:szCs w:val="24"/>
        </w:rPr>
        <w:t>c</w:t>
      </w:r>
      <w:r w:rsidRPr="00885FDA">
        <w:rPr>
          <w:rFonts w:ascii="Times New Roman" w:hAnsi="Times New Roman"/>
          <w:sz w:val="24"/>
          <w:szCs w:val="24"/>
        </w:rPr>
        <w:t>are Settings Recommendations of the Healthcare Infection Control Practices Advisory Committee and the HICPAC/SHEA/AP</w:t>
      </w:r>
      <w:r>
        <w:rPr>
          <w:rFonts w:ascii="Times New Roman" w:hAnsi="Times New Roman"/>
          <w:sz w:val="24"/>
          <w:szCs w:val="24"/>
        </w:rPr>
        <w:t>IC/IDSA Hand Hygiene Task Force</w:t>
      </w:r>
    </w:p>
    <w:p w:rsidR="00473BF5" w:rsidRDefault="00473BF5" w:rsidP="0047140F">
      <w:pPr>
        <w:rPr>
          <w:b/>
          <w:bCs/>
        </w:rPr>
      </w:pPr>
    </w:p>
    <w:sectPr w:rsidR="00473BF5" w:rsidSect="00E155BA">
      <w:headerReference w:type="default" r:id="rId9"/>
      <w:pgSz w:w="12240" w:h="15840"/>
      <w:pgMar w:top="72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51B20" w:rsidRPr="00A51B20" w:rsidTr="00EA57B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ind w:right="-88"/>
            <w:rPr>
              <w:b/>
              <w:bCs/>
            </w:rPr>
          </w:pPr>
          <w:r w:rsidRPr="00A51B20">
            <w:rPr>
              <w:b/>
              <w:bCs/>
            </w:rPr>
            <w:t xml:space="preserve">Surgery Center of </w:t>
          </w:r>
          <w:r w:rsidRPr="00A51B2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Governing Body</w:t>
          </w:r>
        </w:p>
      </w:tc>
    </w:tr>
    <w:tr w:rsidR="00A51B20" w:rsidRPr="00A51B20" w:rsidTr="00EA57B2">
      <w:trPr>
        <w:cantSplit/>
        <w:trHeight w:val="274"/>
      </w:trPr>
      <w:tc>
        <w:tcPr>
          <w:tcW w:w="7058" w:type="dxa"/>
          <w:vMerge w:val="restart"/>
        </w:tcPr>
        <w:p w:rsidR="00A51B20" w:rsidRPr="00A51B20" w:rsidRDefault="00A51B20" w:rsidP="00A51B20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ab/>
          </w:r>
        </w:p>
        <w:p w:rsidR="00A51B20" w:rsidRPr="00A51B20" w:rsidRDefault="00A51B20" w:rsidP="00A51B20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 xml:space="preserve">Policy &amp; Procedure Manual </w:t>
          </w:r>
          <w:r w:rsidRPr="00A51B20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20"/>
      </w:trPr>
      <w:tc>
        <w:tcPr>
          <w:tcW w:w="7058" w:type="dxa"/>
          <w:vMerge/>
          <w:vAlign w:val="center"/>
        </w:tcPr>
        <w:p w:rsidR="00A51B20" w:rsidRPr="00A51B20" w:rsidRDefault="00A51B20" w:rsidP="00A51B20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67585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512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17D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9C9"/>
    <w:rsid w:val="002B2F52"/>
    <w:rsid w:val="002B3E28"/>
    <w:rsid w:val="002B783E"/>
    <w:rsid w:val="002B7CE2"/>
    <w:rsid w:val="002C1413"/>
    <w:rsid w:val="002C1A75"/>
    <w:rsid w:val="002C3D0A"/>
    <w:rsid w:val="002C62DD"/>
    <w:rsid w:val="002C76C9"/>
    <w:rsid w:val="002C7BFF"/>
    <w:rsid w:val="002C7E64"/>
    <w:rsid w:val="002D1E6F"/>
    <w:rsid w:val="002D3312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3BD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B5B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2C7A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319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56841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666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4B6F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660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2BC2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1B57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0F09"/>
    <w:rsid w:val="00A51B20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898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30AE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D6EA5"/>
    <w:rsid w:val="00CE44E8"/>
    <w:rsid w:val="00CF106B"/>
    <w:rsid w:val="00CF1E8D"/>
    <w:rsid w:val="00CF4926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17252"/>
    <w:rsid w:val="00D20A78"/>
    <w:rsid w:val="00D212B8"/>
    <w:rsid w:val="00D22476"/>
    <w:rsid w:val="00D24886"/>
    <w:rsid w:val="00D25F2A"/>
    <w:rsid w:val="00D32D0B"/>
    <w:rsid w:val="00D3337C"/>
    <w:rsid w:val="00D3447B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E75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55BA"/>
    <w:rsid w:val="00E16C36"/>
    <w:rsid w:val="00E17812"/>
    <w:rsid w:val="00E17A3D"/>
    <w:rsid w:val="00E245E9"/>
    <w:rsid w:val="00E25997"/>
    <w:rsid w:val="00E25C16"/>
    <w:rsid w:val="00E265A7"/>
    <w:rsid w:val="00E274DE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2D08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EE359-A171-4E40-B6C6-C274FB14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2017-04-21T20:25:00Z</dcterms:created>
  <dcterms:modified xsi:type="dcterms:W3CDTF">2017-07-26T17:39:00Z</dcterms:modified>
</cp:coreProperties>
</file>