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C83E9" w14:textId="77777777" w:rsidR="00E274DE" w:rsidRDefault="00E274DE" w:rsidP="005A42D4">
      <w:pPr>
        <w:rPr>
          <w:b/>
        </w:rPr>
      </w:pPr>
    </w:p>
    <w:p w14:paraId="563D8478" w14:textId="77777777" w:rsidR="005A42D4" w:rsidRPr="00366121" w:rsidRDefault="005A42D4" w:rsidP="005A42D4">
      <w:pPr>
        <w:rPr>
          <w:b/>
        </w:rPr>
      </w:pPr>
      <w:r w:rsidRPr="00366121">
        <w:rPr>
          <w:b/>
        </w:rPr>
        <w:t xml:space="preserve">POLICY: </w:t>
      </w:r>
      <w:r>
        <w:rPr>
          <w:b/>
        </w:rPr>
        <w:t xml:space="preserve"> </w:t>
      </w:r>
      <w:bookmarkStart w:id="0" w:name="BorrowedInstruments"/>
      <w:r w:rsidR="00917800">
        <w:fldChar w:fldCharType="begin"/>
      </w:r>
      <w:r w:rsidR="00917800">
        <w:instrText xml:space="preserve"> HYPERLINK \l "TableofContents1" </w:instrText>
      </w:r>
      <w:r w:rsidR="00917800">
        <w:fldChar w:fldCharType="separate"/>
      </w:r>
      <w:r w:rsidRPr="0078327A">
        <w:rPr>
          <w:rStyle w:val="Hyperlink"/>
          <w:b/>
        </w:rPr>
        <w:t>BORROWED INSTRUMENTS AND EQUIPMENT</w:t>
      </w:r>
      <w:r w:rsidR="00917800">
        <w:rPr>
          <w:rStyle w:val="Hyperlink"/>
          <w:b/>
        </w:rPr>
        <w:fldChar w:fldCharType="end"/>
      </w:r>
    </w:p>
    <w:bookmarkEnd w:id="0"/>
    <w:p w14:paraId="110FCF21" w14:textId="77777777" w:rsidR="00B04EE7" w:rsidRDefault="00B04EE7" w:rsidP="005A42D4">
      <w:pPr>
        <w:rPr>
          <w:b/>
        </w:rPr>
      </w:pPr>
    </w:p>
    <w:p w14:paraId="2689EF2B" w14:textId="77777777" w:rsidR="005A42D4" w:rsidRDefault="005A42D4" w:rsidP="005A42D4">
      <w:r w:rsidRPr="0040505F">
        <w:rPr>
          <w:b/>
        </w:rPr>
        <w:t>PURPOSE:</w:t>
      </w:r>
      <w:r>
        <w:t xml:space="preserve"> To outline procedures for the management of loaner instruments/ equipment to ensure sterility, proper function, and safe use of the instruments/ equipment.</w:t>
      </w:r>
    </w:p>
    <w:p w14:paraId="14A917B8" w14:textId="77777777" w:rsidR="00B04EE7" w:rsidRDefault="00B04EE7" w:rsidP="005A42D4">
      <w:pPr>
        <w:rPr>
          <w:b/>
        </w:rPr>
      </w:pPr>
    </w:p>
    <w:p w14:paraId="35FFB22E" w14:textId="3EF8D7CD" w:rsidR="005A42D4" w:rsidRDefault="005A42D4" w:rsidP="005A42D4">
      <w:r w:rsidRPr="0040505F">
        <w:rPr>
          <w:b/>
        </w:rPr>
        <w:t>PROCEDURE:</w:t>
      </w:r>
      <w:r>
        <w:t xml:space="preserve"> Loaner instruments/ equipment will be inventoried, examined, cleaned, and sterilized by </w:t>
      </w:r>
      <w:r w:rsidR="002138CD">
        <w:t>Surgery Center XYZ</w:t>
      </w:r>
      <w:bookmarkStart w:id="1" w:name="_GoBack"/>
      <w:bookmarkEnd w:id="1"/>
      <w:r>
        <w:rPr>
          <w:bCs/>
        </w:rPr>
        <w:t xml:space="preserve"> </w:t>
      </w:r>
      <w:r>
        <w:t>before use, following all manufacturers’ written instructions.  All loaner electrical equipment will be checked and approved by a bio-medical engineer prior to use.</w:t>
      </w:r>
    </w:p>
    <w:p w14:paraId="2D635B5D" w14:textId="77777777" w:rsidR="005A42D4" w:rsidRDefault="005A42D4" w:rsidP="005A42D4">
      <w:pPr>
        <w:pStyle w:val="ListParagraph"/>
        <w:numPr>
          <w:ilvl w:val="0"/>
          <w:numId w:val="273"/>
        </w:num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time the procedure is scheduled,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will:</w:t>
      </w:r>
    </w:p>
    <w:p w14:paraId="57B4D1A8" w14:textId="77777777" w:rsidR="005A42D4" w:rsidRDefault="005A42D4" w:rsidP="005A42D4">
      <w:pPr>
        <w:pStyle w:val="ListParagraph"/>
        <w:numPr>
          <w:ilvl w:val="0"/>
          <w:numId w:val="275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or order the instruments so there will be sufficient time for processing.</w:t>
      </w:r>
    </w:p>
    <w:p w14:paraId="4EDBEFD3" w14:textId="77777777" w:rsidR="005A42D4" w:rsidRDefault="005A42D4" w:rsidP="005A42D4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14:paraId="668C4AAA" w14:textId="77777777" w:rsidR="005A42D4" w:rsidRDefault="005A42D4" w:rsidP="005A42D4">
      <w:pPr>
        <w:pStyle w:val="ListParagraph"/>
        <w:numPr>
          <w:ilvl w:val="0"/>
          <w:numId w:val="273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1F25A4">
        <w:rPr>
          <w:rFonts w:ascii="Times New Roman" w:hAnsi="Times New Roman"/>
          <w:sz w:val="24"/>
          <w:szCs w:val="24"/>
        </w:rPr>
        <w:t>Before receiving loaner instruments</w:t>
      </w:r>
      <w:r>
        <w:rPr>
          <w:rFonts w:ascii="Times New Roman" w:hAnsi="Times New Roman"/>
          <w:sz w:val="24"/>
          <w:szCs w:val="24"/>
        </w:rPr>
        <w:t xml:space="preserve">,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 w:rsidRPr="001F25A4">
        <w:rPr>
          <w:rFonts w:ascii="Times New Roman" w:hAnsi="Times New Roman"/>
          <w:sz w:val="24"/>
          <w:szCs w:val="24"/>
        </w:rPr>
        <w:t>:</w:t>
      </w:r>
    </w:p>
    <w:p w14:paraId="2F1953DF" w14:textId="77777777" w:rsidR="005A42D4" w:rsidRDefault="005A42D4" w:rsidP="005A42D4">
      <w:pPr>
        <w:pStyle w:val="ListParagraph"/>
        <w:numPr>
          <w:ilvl w:val="0"/>
          <w:numId w:val="27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 and evaluate the manufacturer’s instructions for use for reprocessing and handling to determine the ability of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clean and reprocess the instruments adequately.</w:t>
      </w:r>
    </w:p>
    <w:p w14:paraId="79B34C01" w14:textId="77777777" w:rsidR="005A42D4" w:rsidRDefault="005A42D4" w:rsidP="005A42D4">
      <w:pPr>
        <w:pStyle w:val="ListParagraph"/>
        <w:numPr>
          <w:ilvl w:val="0"/>
          <w:numId w:val="27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any accessories necessary for reprocessing.</w:t>
      </w:r>
    </w:p>
    <w:p w14:paraId="6E77B2D4" w14:textId="77777777" w:rsidR="005A42D4" w:rsidRDefault="005A42D4" w:rsidP="005A42D4">
      <w:pPr>
        <w:pStyle w:val="ListParagraph"/>
        <w:numPr>
          <w:ilvl w:val="0"/>
          <w:numId w:val="27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an inventory list be sent with the tray to verify the set is complete.</w:t>
      </w:r>
    </w:p>
    <w:p w14:paraId="01146196" w14:textId="77777777" w:rsidR="005A42D4" w:rsidRDefault="005A42D4" w:rsidP="005A42D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F060A2" w14:textId="77777777" w:rsidR="005A42D4" w:rsidRDefault="005A42D4" w:rsidP="005A42D4">
      <w:pPr>
        <w:pStyle w:val="ListParagraph"/>
        <w:numPr>
          <w:ilvl w:val="0"/>
          <w:numId w:val="276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695989">
        <w:rPr>
          <w:rFonts w:ascii="Times New Roman" w:hAnsi="Times New Roman"/>
          <w:sz w:val="24"/>
          <w:szCs w:val="24"/>
        </w:rPr>
        <w:t>Prior to use</w:t>
      </w:r>
      <w:r>
        <w:rPr>
          <w:rFonts w:ascii="Times New Roman" w:hAnsi="Times New Roman"/>
          <w:sz w:val="24"/>
          <w:szCs w:val="24"/>
        </w:rPr>
        <w:t xml:space="preserve"> of loaner instruments / equipment at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will:</w:t>
      </w:r>
    </w:p>
    <w:p w14:paraId="71B7CF9C" w14:textId="77777777" w:rsidR="005A42D4" w:rsidRDefault="005A42D4" w:rsidP="005A42D4">
      <w:pPr>
        <w:pStyle w:val="ListParagraph"/>
        <w:numPr>
          <w:ilvl w:val="0"/>
          <w:numId w:val="277"/>
        </w:numPr>
        <w:ind w:left="720"/>
        <w:contextualSpacing/>
        <w:rPr>
          <w:rFonts w:ascii="Times New Roman" w:hAnsi="Times New Roman"/>
          <w:sz w:val="24"/>
          <w:szCs w:val="24"/>
        </w:rPr>
      </w:pPr>
      <w:r w:rsidRPr="00695989">
        <w:rPr>
          <w:rFonts w:ascii="Times New Roman" w:hAnsi="Times New Roman"/>
          <w:sz w:val="24"/>
          <w:szCs w:val="24"/>
        </w:rPr>
        <w:t>Log in and inventory the instruments</w:t>
      </w:r>
      <w:r>
        <w:rPr>
          <w:rFonts w:ascii="Times New Roman" w:hAnsi="Times New Roman"/>
          <w:sz w:val="24"/>
          <w:szCs w:val="24"/>
        </w:rPr>
        <w:t>/ equipment</w:t>
      </w:r>
      <w:r w:rsidRPr="00695989">
        <w:rPr>
          <w:rFonts w:ascii="Times New Roman" w:hAnsi="Times New Roman"/>
          <w:sz w:val="24"/>
          <w:szCs w:val="24"/>
        </w:rPr>
        <w:t>.</w:t>
      </w:r>
    </w:p>
    <w:p w14:paraId="33A4982E" w14:textId="77777777" w:rsidR="005A42D4" w:rsidRDefault="005A42D4" w:rsidP="005A42D4">
      <w:pPr>
        <w:pStyle w:val="ListParagraph"/>
        <w:numPr>
          <w:ilvl w:val="0"/>
          <w:numId w:val="277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the set of instruments/ equipment is complete.</w:t>
      </w:r>
    </w:p>
    <w:p w14:paraId="4C6EE4B7" w14:textId="77777777" w:rsidR="005A42D4" w:rsidRDefault="005A42D4" w:rsidP="005A42D4">
      <w:pPr>
        <w:pStyle w:val="ListParagraph"/>
        <w:numPr>
          <w:ilvl w:val="0"/>
          <w:numId w:val="277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instruments/ equipment, including moving parts, tips, box locks, ratchets, and screws for defects.</w:t>
      </w:r>
    </w:p>
    <w:p w14:paraId="55492FAC" w14:textId="77777777" w:rsidR="005A42D4" w:rsidRDefault="005A42D4" w:rsidP="005A42D4">
      <w:pPr>
        <w:pStyle w:val="ListParagraph"/>
        <w:numPr>
          <w:ilvl w:val="0"/>
          <w:numId w:val="277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Decontaminate and sterilize the instruments/ equipment according to all manufacturers’ instructions for use and facility policies.</w:t>
      </w:r>
    </w:p>
    <w:p w14:paraId="73B6C89A" w14:textId="77777777" w:rsidR="005A42D4" w:rsidRDefault="005A42D4" w:rsidP="005A42D4">
      <w:pPr>
        <w:pStyle w:val="ListParagraph"/>
        <w:rPr>
          <w:rFonts w:ascii="Times New Roman" w:hAnsi="Times New Roman"/>
          <w:sz w:val="24"/>
          <w:szCs w:val="24"/>
        </w:rPr>
      </w:pPr>
    </w:p>
    <w:p w14:paraId="463AA418" w14:textId="77777777" w:rsidR="005A42D4" w:rsidRDefault="005A42D4" w:rsidP="005A42D4">
      <w:pPr>
        <w:pStyle w:val="ListParagraph"/>
        <w:numPr>
          <w:ilvl w:val="0"/>
          <w:numId w:val="276"/>
        </w:numPr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Following the procedure at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E3221F" w:rsidRPr="00E3221F">
        <w:rPr>
          <w:rFonts w:ascii="Times New Roman" w:hAnsi="Times New Roman"/>
          <w:bCs/>
          <w:sz w:val="24"/>
          <w:szCs w:val="24"/>
          <w:highlight w:val="yellow"/>
        </w:rPr>
        <w:t>XYZ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will:</w:t>
      </w:r>
    </w:p>
    <w:p w14:paraId="52B61924" w14:textId="77777777" w:rsidR="005A42D4" w:rsidRDefault="005A42D4" w:rsidP="005A42D4">
      <w:pPr>
        <w:pStyle w:val="ListParagraph"/>
        <w:numPr>
          <w:ilvl w:val="0"/>
          <w:numId w:val="27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Disassemble and decontaminate the instruments/ equipment.</w:t>
      </w:r>
    </w:p>
    <w:p w14:paraId="2EEF4D8D" w14:textId="77777777" w:rsidR="005A42D4" w:rsidRDefault="005A42D4" w:rsidP="005A42D4">
      <w:pPr>
        <w:pStyle w:val="ListParagraph"/>
        <w:numPr>
          <w:ilvl w:val="0"/>
          <w:numId w:val="27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 the instruments/ equipment to ensure completeness of the set</w:t>
      </w:r>
    </w:p>
    <w:p w14:paraId="2D7EDB09" w14:textId="77777777" w:rsidR="005A42D4" w:rsidRPr="00695989" w:rsidRDefault="005A42D4" w:rsidP="005A42D4">
      <w:pPr>
        <w:pStyle w:val="ListParagraph"/>
        <w:numPr>
          <w:ilvl w:val="0"/>
          <w:numId w:val="27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 disposition of the instruments/ equipment.</w:t>
      </w:r>
    </w:p>
    <w:p w14:paraId="76A5C6AD" w14:textId="77777777" w:rsidR="005A42D4" w:rsidRDefault="005A42D4" w:rsidP="00C06D57"/>
    <w:sectPr w:rsidR="005A42D4" w:rsidSect="00E155BA">
      <w:headerReference w:type="default" r:id="rId8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4033" w14:textId="77777777" w:rsidR="00641402" w:rsidRDefault="00641402">
      <w:r>
        <w:separator/>
      </w:r>
    </w:p>
  </w:endnote>
  <w:endnote w:type="continuationSeparator" w:id="0">
    <w:p w14:paraId="041F7CD3" w14:textId="77777777" w:rsidR="00641402" w:rsidRDefault="0064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2A49" w14:textId="77777777" w:rsidR="00641402" w:rsidRDefault="00641402">
      <w:r>
        <w:separator/>
      </w:r>
    </w:p>
  </w:footnote>
  <w:footnote w:type="continuationSeparator" w:id="0">
    <w:p w14:paraId="58C745C7" w14:textId="77777777" w:rsidR="00641402" w:rsidRDefault="0064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14:paraId="014B61AE" w14:textId="77777777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06F7E217" w14:textId="77777777"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EA94B25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6FB4AC85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14:paraId="08C29F28" w14:textId="77777777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43EF1153" w14:textId="77777777"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45787113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3896B5A0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14:paraId="4C1ACCF3" w14:textId="77777777" w:rsidTr="00EA57B2">
      <w:trPr>
        <w:cantSplit/>
        <w:trHeight w:val="274"/>
      </w:trPr>
      <w:tc>
        <w:tcPr>
          <w:tcW w:w="7058" w:type="dxa"/>
          <w:vMerge w:val="restart"/>
        </w:tcPr>
        <w:p w14:paraId="2D6087D1" w14:textId="77777777"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14:paraId="6B471EEF" w14:textId="77777777"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227AB801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58F1B788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293559F0" w14:textId="77777777" w:rsidTr="00EA57B2">
      <w:trPr>
        <w:cantSplit/>
        <w:trHeight w:val="220"/>
      </w:trPr>
      <w:tc>
        <w:tcPr>
          <w:tcW w:w="7058" w:type="dxa"/>
          <w:vMerge/>
          <w:vAlign w:val="center"/>
        </w:tcPr>
        <w:p w14:paraId="3B355960" w14:textId="77777777"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08B27C37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4253F045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14:paraId="277786CA" w14:textId="77777777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7EC821FA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5ECC7332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646C3D46" w14:textId="77777777"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2F7ABD7D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38CD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4856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02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C47F8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221F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71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6B4F-E99E-406A-B3FF-E824C497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2019-01-06T19:56:00Z</dcterms:created>
  <dcterms:modified xsi:type="dcterms:W3CDTF">2019-01-06T19:57:00Z</dcterms:modified>
</cp:coreProperties>
</file>