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58307" w14:textId="77777777" w:rsidR="006F1336" w:rsidRDefault="006F1336" w:rsidP="006F1336">
      <w:pPr>
        <w:jc w:val="center"/>
      </w:pPr>
      <w:bookmarkStart w:id="0" w:name="_POLICY_TITLE:_LITHOTRIPSY"/>
      <w:bookmarkEnd w:id="0"/>
    </w:p>
    <w:p w14:paraId="39E06854" w14:textId="77777777" w:rsidR="006F1336" w:rsidRPr="00CD2CAE" w:rsidRDefault="006F1336" w:rsidP="00613B19">
      <w:pPr>
        <w:pStyle w:val="Heading3"/>
      </w:pPr>
      <w:bookmarkStart w:id="1" w:name="_POLICY_TITLE:_RADIATION"/>
      <w:bookmarkEnd w:id="1"/>
      <w:r w:rsidRPr="00CD2CAE">
        <w:t xml:space="preserve">POLICY TITLE: </w:t>
      </w:r>
      <w:bookmarkStart w:id="2" w:name="Radiation"/>
      <w:r w:rsidR="00917800">
        <w:fldChar w:fldCharType="begin"/>
      </w:r>
      <w:r w:rsidR="00917800">
        <w:instrText xml:space="preserve"> HYPERLINK \l "TOC13" </w:instrText>
      </w:r>
      <w:r w:rsidR="00917800">
        <w:fldChar w:fldCharType="separate"/>
      </w:r>
      <w:r w:rsidRPr="0077579D">
        <w:rPr>
          <w:rStyle w:val="Hyperlink"/>
        </w:rPr>
        <w:t>RADIATION SAFETY PROCEDURES</w:t>
      </w:r>
      <w:r w:rsidR="00917800">
        <w:rPr>
          <w:rStyle w:val="Hyperlink"/>
        </w:rPr>
        <w:fldChar w:fldCharType="end"/>
      </w:r>
    </w:p>
    <w:bookmarkEnd w:id="2"/>
    <w:p w14:paraId="710F2E9D" w14:textId="77777777" w:rsidR="006F1336" w:rsidRPr="003834D9" w:rsidRDefault="006F1336" w:rsidP="006F1336">
      <w:pPr>
        <w:rPr>
          <w:b/>
          <w:bCs/>
          <w:iCs/>
        </w:rPr>
      </w:pPr>
    </w:p>
    <w:p w14:paraId="6E7C348B" w14:textId="77777777" w:rsidR="006F1336" w:rsidRPr="003834D9" w:rsidRDefault="006F1336" w:rsidP="006F1336">
      <w:pPr>
        <w:rPr>
          <w:b/>
          <w:bCs/>
          <w:iCs/>
        </w:rPr>
      </w:pPr>
      <w:r w:rsidRPr="003834D9">
        <w:rPr>
          <w:b/>
          <w:bCs/>
          <w:iCs/>
        </w:rPr>
        <w:t>PURPOSE:</w:t>
      </w:r>
    </w:p>
    <w:p w14:paraId="2DF8ADE9" w14:textId="04D3AF22" w:rsidR="006F1336" w:rsidRPr="003834D9" w:rsidRDefault="006F1336" w:rsidP="006F1336">
      <w:r>
        <w:t>To ensure patient, staff and physician safety when radiation energy sources are used.</w:t>
      </w:r>
    </w:p>
    <w:p w14:paraId="38348F66" w14:textId="77777777" w:rsidR="006F1336" w:rsidRPr="006F1336" w:rsidRDefault="006F1336" w:rsidP="006F1336">
      <w:pPr>
        <w:rPr>
          <w:b/>
        </w:rPr>
      </w:pPr>
    </w:p>
    <w:p w14:paraId="536E0808" w14:textId="77777777" w:rsidR="006F1336" w:rsidRPr="006F1336" w:rsidRDefault="006F1336" w:rsidP="006F1336">
      <w:pPr>
        <w:rPr>
          <w:b/>
        </w:rPr>
      </w:pPr>
      <w:r w:rsidRPr="006F1336">
        <w:rPr>
          <w:b/>
          <w:w w:val="105"/>
        </w:rPr>
        <w:t>DEFINITIONS:</w:t>
      </w:r>
    </w:p>
    <w:p w14:paraId="3F36FBCA" w14:textId="77777777" w:rsidR="006F1336" w:rsidRPr="006F1336" w:rsidRDefault="006F1336" w:rsidP="006F1336">
      <w:pPr>
        <w:pStyle w:val="BodyText"/>
        <w:spacing w:line="249" w:lineRule="auto"/>
        <w:ind w:left="160" w:right="287"/>
        <w:rPr>
          <w:b w:val="0"/>
          <w:color w:val="auto"/>
        </w:rPr>
      </w:pPr>
      <w:r w:rsidRPr="006F1336">
        <w:rPr>
          <w:b w:val="0"/>
          <w:i/>
          <w:color w:val="auto"/>
        </w:rPr>
        <w:t xml:space="preserve">Absorbed dose </w:t>
      </w:r>
      <w:r w:rsidRPr="006F1336">
        <w:rPr>
          <w:b w:val="0"/>
          <w:color w:val="auto"/>
        </w:rPr>
        <w:t>– Energy imparted to matter by ionizing radiation per unit mass of irradiated material at the place of interest. The special unit of absorbed dose is the rad.</w:t>
      </w:r>
    </w:p>
    <w:p w14:paraId="3B6648E7" w14:textId="77777777" w:rsidR="006F1336" w:rsidRDefault="006F1336" w:rsidP="006F1336">
      <w:pPr>
        <w:pStyle w:val="BodyText"/>
        <w:spacing w:before="1" w:line="249" w:lineRule="auto"/>
        <w:ind w:left="160" w:right="287"/>
        <w:rPr>
          <w:b w:val="0"/>
          <w:i/>
          <w:color w:val="auto"/>
        </w:rPr>
      </w:pPr>
    </w:p>
    <w:p w14:paraId="5E079B8F" w14:textId="77777777" w:rsidR="006F1336" w:rsidRPr="006F1336" w:rsidRDefault="006F1336" w:rsidP="006F1336">
      <w:pPr>
        <w:pStyle w:val="BodyText"/>
        <w:spacing w:before="1" w:line="249" w:lineRule="auto"/>
        <w:ind w:left="160" w:right="287"/>
        <w:rPr>
          <w:b w:val="0"/>
          <w:color w:val="auto"/>
        </w:rPr>
      </w:pPr>
      <w:r w:rsidRPr="006F1336">
        <w:rPr>
          <w:b w:val="0"/>
          <w:i/>
          <w:color w:val="auto"/>
        </w:rPr>
        <w:t xml:space="preserve">Attenuation </w:t>
      </w:r>
      <w:r w:rsidRPr="006F1336">
        <w:rPr>
          <w:b w:val="0"/>
          <w:color w:val="auto"/>
        </w:rPr>
        <w:t>– The process by which a beam of radiation is reduced in intensity when passing through some material.</w:t>
      </w:r>
    </w:p>
    <w:p w14:paraId="64E7AE64" w14:textId="77777777" w:rsidR="006F1336" w:rsidRDefault="006F1336" w:rsidP="006F1336">
      <w:pPr>
        <w:pStyle w:val="BodyText"/>
        <w:spacing w:before="1"/>
        <w:ind w:left="160"/>
        <w:rPr>
          <w:b w:val="0"/>
          <w:i/>
          <w:color w:val="auto"/>
        </w:rPr>
      </w:pPr>
    </w:p>
    <w:p w14:paraId="271A0C52" w14:textId="77777777" w:rsidR="006F1336" w:rsidRPr="006F1336" w:rsidRDefault="006F1336" w:rsidP="006F1336">
      <w:pPr>
        <w:pStyle w:val="BodyText"/>
        <w:spacing w:before="1"/>
        <w:ind w:left="160"/>
        <w:rPr>
          <w:b w:val="0"/>
          <w:color w:val="auto"/>
        </w:rPr>
      </w:pPr>
      <w:r w:rsidRPr="006F1336">
        <w:rPr>
          <w:b w:val="0"/>
          <w:i/>
          <w:color w:val="auto"/>
        </w:rPr>
        <w:t xml:space="preserve">Beam </w:t>
      </w:r>
      <w:r w:rsidRPr="006F1336">
        <w:rPr>
          <w:b w:val="0"/>
          <w:color w:val="auto"/>
        </w:rPr>
        <w:t>– Unidirectional flow of electromagnetic radiation or particles.</w:t>
      </w:r>
    </w:p>
    <w:p w14:paraId="2D575F09" w14:textId="77777777" w:rsidR="006F1336" w:rsidRDefault="006F1336" w:rsidP="006F1336">
      <w:pPr>
        <w:pStyle w:val="BodyText"/>
        <w:spacing w:line="249" w:lineRule="auto"/>
        <w:ind w:left="160" w:right="287"/>
        <w:rPr>
          <w:b w:val="0"/>
          <w:i/>
          <w:color w:val="auto"/>
        </w:rPr>
      </w:pPr>
    </w:p>
    <w:p w14:paraId="0BE5AD6C" w14:textId="77777777" w:rsidR="006F1336" w:rsidRPr="006F1336" w:rsidRDefault="006F1336" w:rsidP="006F1336">
      <w:pPr>
        <w:pStyle w:val="BodyText"/>
        <w:spacing w:line="249" w:lineRule="auto"/>
        <w:ind w:left="160" w:right="287"/>
        <w:rPr>
          <w:b w:val="0"/>
          <w:color w:val="auto"/>
        </w:rPr>
      </w:pPr>
      <w:r w:rsidRPr="006F1336">
        <w:rPr>
          <w:b w:val="0"/>
          <w:i/>
          <w:color w:val="auto"/>
        </w:rPr>
        <w:t xml:space="preserve">Decay, radioactive </w:t>
      </w:r>
      <w:r w:rsidRPr="006F1336">
        <w:rPr>
          <w:b w:val="0"/>
          <w:color w:val="auto"/>
        </w:rPr>
        <w:t>– Disintegration of the nucleus of a nuclide by spontaneous emissions of charged particles and/or protons.</w:t>
      </w:r>
    </w:p>
    <w:p w14:paraId="053AB0D9" w14:textId="77777777" w:rsidR="006F1336" w:rsidRDefault="006F1336" w:rsidP="006F1336">
      <w:pPr>
        <w:pStyle w:val="BodyText"/>
        <w:spacing w:before="1"/>
        <w:ind w:left="160"/>
        <w:rPr>
          <w:b w:val="0"/>
          <w:i/>
          <w:color w:val="auto"/>
        </w:rPr>
      </w:pPr>
    </w:p>
    <w:p w14:paraId="379F398B" w14:textId="77777777" w:rsidR="006F1336" w:rsidRPr="006F1336" w:rsidRDefault="006F1336" w:rsidP="006F1336">
      <w:pPr>
        <w:pStyle w:val="BodyText"/>
        <w:spacing w:before="1"/>
        <w:ind w:left="160"/>
        <w:rPr>
          <w:b w:val="0"/>
          <w:color w:val="auto"/>
        </w:rPr>
      </w:pPr>
      <w:r w:rsidRPr="006F1336">
        <w:rPr>
          <w:b w:val="0"/>
          <w:i/>
          <w:color w:val="auto"/>
        </w:rPr>
        <w:t xml:space="preserve">Distance </w:t>
      </w:r>
      <w:r w:rsidRPr="006F1336">
        <w:rPr>
          <w:b w:val="0"/>
          <w:color w:val="auto"/>
        </w:rPr>
        <w:t>– The greater the distance from the source of radiation, the less exposure.</w:t>
      </w:r>
    </w:p>
    <w:p w14:paraId="726F52A0" w14:textId="77777777" w:rsidR="006F1336" w:rsidRDefault="006F1336" w:rsidP="006F1336">
      <w:pPr>
        <w:pStyle w:val="BodyText"/>
        <w:ind w:left="160"/>
        <w:rPr>
          <w:b w:val="0"/>
          <w:i/>
          <w:color w:val="auto"/>
        </w:rPr>
      </w:pPr>
    </w:p>
    <w:p w14:paraId="33C1A8C1" w14:textId="77777777" w:rsidR="006F1336" w:rsidRPr="006F1336" w:rsidRDefault="006F1336" w:rsidP="006F1336">
      <w:pPr>
        <w:pStyle w:val="BodyText"/>
        <w:ind w:left="160"/>
        <w:rPr>
          <w:b w:val="0"/>
          <w:color w:val="auto"/>
        </w:rPr>
      </w:pPr>
      <w:r w:rsidRPr="006F1336">
        <w:rPr>
          <w:b w:val="0"/>
          <w:i/>
          <w:color w:val="auto"/>
        </w:rPr>
        <w:t xml:space="preserve">Exposure </w:t>
      </w:r>
      <w:r w:rsidRPr="006F1336">
        <w:rPr>
          <w:b w:val="0"/>
          <w:color w:val="auto"/>
        </w:rPr>
        <w:t>– A measure of the total quantity of radiation reaching a specific point. Exposure is controlled in three ways: shield, distance, and time.</w:t>
      </w:r>
    </w:p>
    <w:p w14:paraId="2773CBDB" w14:textId="77777777" w:rsidR="006F1336" w:rsidRDefault="006F1336" w:rsidP="006F1336">
      <w:pPr>
        <w:pStyle w:val="BodyText"/>
        <w:ind w:left="160"/>
        <w:rPr>
          <w:b w:val="0"/>
          <w:i/>
          <w:color w:val="auto"/>
        </w:rPr>
      </w:pPr>
    </w:p>
    <w:p w14:paraId="20605EF0" w14:textId="77777777" w:rsidR="006F1336" w:rsidRPr="006F1336" w:rsidRDefault="006F1336" w:rsidP="006F1336">
      <w:pPr>
        <w:pStyle w:val="BodyText"/>
        <w:ind w:left="160"/>
        <w:rPr>
          <w:b w:val="0"/>
          <w:color w:val="auto"/>
        </w:rPr>
      </w:pPr>
      <w:r w:rsidRPr="006F1336">
        <w:rPr>
          <w:b w:val="0"/>
          <w:i/>
          <w:color w:val="auto"/>
        </w:rPr>
        <w:t xml:space="preserve">Film badge </w:t>
      </w:r>
      <w:r w:rsidRPr="006F1336">
        <w:rPr>
          <w:b w:val="0"/>
          <w:color w:val="auto"/>
        </w:rPr>
        <w:t>– A personal monitoring device that uses film as a sensing medium to determine the occupational exposure of workers to ionizing radiation.</w:t>
      </w:r>
    </w:p>
    <w:p w14:paraId="2C26D084" w14:textId="77777777" w:rsidR="006F1336" w:rsidRDefault="006F1336" w:rsidP="006F1336">
      <w:pPr>
        <w:pStyle w:val="BodyText"/>
        <w:spacing w:line="249" w:lineRule="auto"/>
        <w:ind w:left="160" w:right="138"/>
        <w:rPr>
          <w:b w:val="0"/>
          <w:i/>
          <w:color w:val="auto"/>
        </w:rPr>
      </w:pPr>
    </w:p>
    <w:p w14:paraId="681A1BB0" w14:textId="77777777" w:rsidR="006F1336" w:rsidRPr="006F1336" w:rsidRDefault="006F1336" w:rsidP="006F1336">
      <w:pPr>
        <w:pStyle w:val="BodyText"/>
        <w:spacing w:line="249" w:lineRule="auto"/>
        <w:ind w:left="160" w:right="138"/>
        <w:rPr>
          <w:b w:val="0"/>
          <w:color w:val="auto"/>
        </w:rPr>
      </w:pPr>
      <w:r w:rsidRPr="006F1336">
        <w:rPr>
          <w:b w:val="0"/>
          <w:i/>
          <w:color w:val="auto"/>
        </w:rPr>
        <w:t xml:space="preserve">Fluoroscopy </w:t>
      </w:r>
      <w:r w:rsidRPr="006F1336">
        <w:rPr>
          <w:b w:val="0"/>
          <w:color w:val="auto"/>
        </w:rPr>
        <w:t xml:space="preserve">– The observation of the internal features of an object by means of </w:t>
      </w:r>
      <w:r w:rsidR="005A237E" w:rsidRPr="006F1336">
        <w:rPr>
          <w:b w:val="0"/>
          <w:color w:val="auto"/>
        </w:rPr>
        <w:t>the fluorescence</w:t>
      </w:r>
      <w:r w:rsidRPr="006F1336">
        <w:rPr>
          <w:b w:val="0"/>
          <w:color w:val="auto"/>
        </w:rPr>
        <w:t xml:space="preserve"> produced on a screen by X-rays transmitted through the object. Personnel can receive 10 times more radiation during one minute of fluoroscopy than one X-ray </w:t>
      </w:r>
      <w:r w:rsidR="005A237E" w:rsidRPr="006F1336">
        <w:rPr>
          <w:b w:val="0"/>
          <w:color w:val="auto"/>
        </w:rPr>
        <w:t>film exposure</w:t>
      </w:r>
      <w:r w:rsidRPr="006F1336">
        <w:rPr>
          <w:b w:val="0"/>
          <w:color w:val="auto"/>
        </w:rPr>
        <w:t>.</w:t>
      </w:r>
    </w:p>
    <w:p w14:paraId="4CA51092" w14:textId="77777777" w:rsidR="006F1336" w:rsidRDefault="006F1336" w:rsidP="006F1336">
      <w:pPr>
        <w:pStyle w:val="BodyText"/>
        <w:spacing w:before="1"/>
        <w:ind w:left="160"/>
        <w:rPr>
          <w:b w:val="0"/>
          <w:i/>
          <w:color w:val="auto"/>
        </w:rPr>
      </w:pPr>
    </w:p>
    <w:p w14:paraId="73797E83" w14:textId="77777777" w:rsidR="006F1336" w:rsidRPr="006F1336" w:rsidRDefault="006F1336" w:rsidP="006F1336">
      <w:pPr>
        <w:pStyle w:val="BodyText"/>
        <w:spacing w:before="1"/>
        <w:ind w:left="160"/>
        <w:rPr>
          <w:b w:val="0"/>
          <w:color w:val="auto"/>
        </w:rPr>
      </w:pPr>
      <w:r w:rsidRPr="006F1336">
        <w:rPr>
          <w:b w:val="0"/>
          <w:i/>
          <w:color w:val="auto"/>
        </w:rPr>
        <w:t xml:space="preserve">Gamma radiation </w:t>
      </w:r>
      <w:r w:rsidRPr="006F1336">
        <w:rPr>
          <w:b w:val="0"/>
          <w:color w:val="auto"/>
        </w:rPr>
        <w:t>– The emission of electromagnetic energy from the nucleus of an atom.</w:t>
      </w:r>
    </w:p>
    <w:p w14:paraId="16F760C0" w14:textId="77777777" w:rsidR="006F1336" w:rsidRDefault="006F1336" w:rsidP="006F1336">
      <w:pPr>
        <w:pStyle w:val="BodyText"/>
        <w:spacing w:line="249" w:lineRule="auto"/>
        <w:ind w:left="160" w:right="287"/>
        <w:rPr>
          <w:b w:val="0"/>
          <w:i/>
          <w:color w:val="auto"/>
        </w:rPr>
      </w:pPr>
    </w:p>
    <w:p w14:paraId="2B4774A7" w14:textId="77777777" w:rsidR="006F1336" w:rsidRPr="006F1336" w:rsidRDefault="006F1336" w:rsidP="006F1336">
      <w:pPr>
        <w:pStyle w:val="BodyText"/>
        <w:spacing w:line="249" w:lineRule="auto"/>
        <w:ind w:left="160" w:right="287"/>
        <w:rPr>
          <w:b w:val="0"/>
          <w:color w:val="auto"/>
        </w:rPr>
      </w:pPr>
      <w:r w:rsidRPr="006F1336">
        <w:rPr>
          <w:b w:val="0"/>
          <w:i/>
          <w:color w:val="auto"/>
        </w:rPr>
        <w:t xml:space="preserve">Half-life, biological </w:t>
      </w:r>
      <w:r w:rsidRPr="006F1336">
        <w:rPr>
          <w:b w:val="0"/>
          <w:color w:val="auto"/>
        </w:rPr>
        <w:t>– The time required for the body to eliminate one half of an administered dosage of any substance by regular processes of elimination.</w:t>
      </w:r>
    </w:p>
    <w:p w14:paraId="6F52E868" w14:textId="77777777" w:rsidR="006F1336" w:rsidRDefault="006F1336" w:rsidP="006F1336">
      <w:pPr>
        <w:spacing w:before="1" w:line="249" w:lineRule="auto"/>
        <w:ind w:left="160" w:right="89"/>
        <w:rPr>
          <w:i/>
        </w:rPr>
      </w:pPr>
    </w:p>
    <w:p w14:paraId="5AAAD165" w14:textId="77777777" w:rsidR="006F1336" w:rsidRPr="006F1336" w:rsidRDefault="006F1336" w:rsidP="006F1336">
      <w:pPr>
        <w:spacing w:before="1" w:line="249" w:lineRule="auto"/>
        <w:ind w:left="160" w:right="89"/>
      </w:pPr>
      <w:r w:rsidRPr="006F1336">
        <w:rPr>
          <w:i/>
        </w:rPr>
        <w:t xml:space="preserve">Half-life, radioactive </w:t>
      </w:r>
      <w:r w:rsidRPr="006F1336">
        <w:t>– The time required for a radioactive substance to lose 50% of its activity by decay.</w:t>
      </w:r>
    </w:p>
    <w:p w14:paraId="662FF405" w14:textId="77777777" w:rsidR="006F1336" w:rsidRDefault="006F1336" w:rsidP="006F1336">
      <w:pPr>
        <w:spacing w:before="1"/>
        <w:ind w:left="160"/>
        <w:rPr>
          <w:i/>
        </w:rPr>
      </w:pPr>
    </w:p>
    <w:p w14:paraId="58B145F9" w14:textId="77777777" w:rsidR="006F1336" w:rsidRDefault="006F1336" w:rsidP="006F1336">
      <w:pPr>
        <w:spacing w:before="1"/>
        <w:ind w:left="160"/>
      </w:pPr>
      <w:r w:rsidRPr="006F1336">
        <w:rPr>
          <w:i/>
        </w:rPr>
        <w:t xml:space="preserve">Ionizing radiation </w:t>
      </w:r>
      <w:r w:rsidRPr="006F1336">
        <w:t>– Electromagnetic radiation which yields ions as it passes through tissue.</w:t>
      </w:r>
    </w:p>
    <w:p w14:paraId="23D6395A" w14:textId="77777777" w:rsidR="006F1336" w:rsidRDefault="006F1336" w:rsidP="006F1336">
      <w:pPr>
        <w:spacing w:before="1"/>
        <w:ind w:left="160"/>
      </w:pPr>
    </w:p>
    <w:p w14:paraId="6C62E7A4" w14:textId="77777777" w:rsidR="006F1336" w:rsidRDefault="006F1336" w:rsidP="006F1336">
      <w:pPr>
        <w:pStyle w:val="BodyText"/>
        <w:spacing w:before="56"/>
        <w:ind w:left="100" w:right="1659"/>
        <w:rPr>
          <w:b w:val="0"/>
          <w:i/>
          <w:color w:val="auto"/>
        </w:rPr>
      </w:pPr>
    </w:p>
    <w:p w14:paraId="295D7664" w14:textId="77777777" w:rsidR="006F1336" w:rsidRDefault="006F1336" w:rsidP="006F1336">
      <w:pPr>
        <w:pStyle w:val="BodyText"/>
        <w:spacing w:before="56"/>
        <w:ind w:left="100" w:right="1659"/>
        <w:rPr>
          <w:b w:val="0"/>
          <w:i/>
          <w:color w:val="auto"/>
        </w:rPr>
      </w:pPr>
    </w:p>
    <w:p w14:paraId="01939EE4" w14:textId="77777777" w:rsidR="006F1336" w:rsidRPr="00233B92" w:rsidRDefault="006F1336" w:rsidP="006F1336">
      <w:pPr>
        <w:pStyle w:val="BodyText"/>
        <w:spacing w:before="56"/>
        <w:ind w:left="100" w:right="1659"/>
        <w:rPr>
          <w:b w:val="0"/>
          <w:color w:val="auto"/>
        </w:rPr>
      </w:pPr>
      <w:r w:rsidRPr="00233B92">
        <w:rPr>
          <w:b w:val="0"/>
          <w:i/>
          <w:color w:val="auto"/>
        </w:rPr>
        <w:lastRenderedPageBreak/>
        <w:t xml:space="preserve">MPD </w:t>
      </w:r>
      <w:r w:rsidRPr="00233B92">
        <w:rPr>
          <w:b w:val="0"/>
          <w:color w:val="auto"/>
        </w:rPr>
        <w:t>– Maximum permissible dose of X-ray per quarter.</w:t>
      </w:r>
    </w:p>
    <w:p w14:paraId="17434C06" w14:textId="77777777" w:rsidR="006F1336" w:rsidRPr="00233B92" w:rsidRDefault="006F1336" w:rsidP="00B91936">
      <w:pPr>
        <w:pStyle w:val="ListParagraph"/>
        <w:numPr>
          <w:ilvl w:val="0"/>
          <w:numId w:val="194"/>
        </w:numPr>
        <w:tabs>
          <w:tab w:val="left" w:pos="1020"/>
        </w:tabs>
        <w:spacing w:before="44" w:after="120" w:line="240" w:lineRule="auto"/>
        <w:ind w:hanging="199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>whole body – 1.25rem</w:t>
      </w:r>
    </w:p>
    <w:p w14:paraId="0BC848B1" w14:textId="77777777" w:rsidR="006F1336" w:rsidRPr="00233B92" w:rsidRDefault="006F1336" w:rsidP="00B91936">
      <w:pPr>
        <w:pStyle w:val="ListParagraph"/>
        <w:numPr>
          <w:ilvl w:val="0"/>
          <w:numId w:val="194"/>
        </w:numPr>
        <w:tabs>
          <w:tab w:val="left" w:pos="1020"/>
        </w:tabs>
        <w:spacing w:before="44" w:after="120" w:line="240" w:lineRule="auto"/>
        <w:ind w:hanging="199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>hands – 18.75 rem</w:t>
      </w:r>
    </w:p>
    <w:p w14:paraId="1D996A5C" w14:textId="77777777" w:rsidR="006F1336" w:rsidRPr="00233B92" w:rsidRDefault="006F1336" w:rsidP="00B91936">
      <w:pPr>
        <w:pStyle w:val="ListParagraph"/>
        <w:numPr>
          <w:ilvl w:val="0"/>
          <w:numId w:val="194"/>
        </w:numPr>
        <w:tabs>
          <w:tab w:val="left" w:pos="960"/>
        </w:tabs>
        <w:spacing w:before="44" w:after="120" w:line="240" w:lineRule="auto"/>
        <w:ind w:left="959" w:hanging="139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>skin – 7.5rem</w:t>
      </w:r>
    </w:p>
    <w:p w14:paraId="21920229" w14:textId="77777777" w:rsidR="006F1336" w:rsidRPr="00233B92" w:rsidRDefault="006F1336" w:rsidP="00B91936">
      <w:pPr>
        <w:pStyle w:val="ListParagraph"/>
        <w:numPr>
          <w:ilvl w:val="0"/>
          <w:numId w:val="194"/>
        </w:numPr>
        <w:tabs>
          <w:tab w:val="left" w:pos="960"/>
        </w:tabs>
        <w:spacing w:before="44" w:after="120" w:line="240" w:lineRule="auto"/>
        <w:ind w:left="959" w:hanging="139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>other organs (thyroid) – 15rem</w:t>
      </w:r>
    </w:p>
    <w:p w14:paraId="79699999" w14:textId="77777777" w:rsidR="006F1336" w:rsidRPr="00233B92" w:rsidRDefault="006F1336" w:rsidP="006F1336">
      <w:pPr>
        <w:pStyle w:val="BodyText"/>
        <w:ind w:left="100" w:right="1659"/>
        <w:rPr>
          <w:b w:val="0"/>
          <w:i/>
          <w:color w:val="auto"/>
        </w:rPr>
      </w:pPr>
    </w:p>
    <w:p w14:paraId="63367BB4" w14:textId="77777777" w:rsidR="006F1336" w:rsidRPr="00233B92" w:rsidRDefault="006F1336" w:rsidP="006F1336">
      <w:pPr>
        <w:pStyle w:val="BodyText"/>
        <w:ind w:left="100" w:right="1659"/>
        <w:rPr>
          <w:b w:val="0"/>
          <w:color w:val="auto"/>
        </w:rPr>
      </w:pPr>
      <w:r w:rsidRPr="00233B92">
        <w:rPr>
          <w:b w:val="0"/>
          <w:i/>
          <w:color w:val="auto"/>
        </w:rPr>
        <w:t xml:space="preserve">RAD </w:t>
      </w:r>
      <w:r w:rsidRPr="00233B92">
        <w:rPr>
          <w:b w:val="0"/>
          <w:color w:val="auto"/>
        </w:rPr>
        <w:t>– Radiation absorbed dose.</w:t>
      </w:r>
    </w:p>
    <w:p w14:paraId="3C348707" w14:textId="77777777" w:rsidR="006F1336" w:rsidRPr="00233B92" w:rsidRDefault="006F1336" w:rsidP="006F1336">
      <w:pPr>
        <w:pStyle w:val="BodyText"/>
        <w:spacing w:line="249" w:lineRule="auto"/>
        <w:ind w:left="100" w:right="243"/>
        <w:rPr>
          <w:b w:val="0"/>
          <w:i/>
          <w:color w:val="auto"/>
        </w:rPr>
      </w:pPr>
    </w:p>
    <w:p w14:paraId="462CDAD4" w14:textId="77777777" w:rsidR="006F1336" w:rsidRPr="00233B92" w:rsidRDefault="006F1336" w:rsidP="006F1336">
      <w:pPr>
        <w:pStyle w:val="BodyText"/>
        <w:spacing w:line="249" w:lineRule="auto"/>
        <w:ind w:left="100" w:right="243"/>
        <w:rPr>
          <w:b w:val="0"/>
          <w:color w:val="auto"/>
        </w:rPr>
      </w:pPr>
      <w:r w:rsidRPr="00233B92">
        <w:rPr>
          <w:b w:val="0"/>
          <w:i/>
          <w:color w:val="auto"/>
        </w:rPr>
        <w:t xml:space="preserve">REM </w:t>
      </w:r>
      <w:r w:rsidRPr="00233B92">
        <w:rPr>
          <w:b w:val="0"/>
          <w:color w:val="auto"/>
        </w:rPr>
        <w:t>– (Roentgen-Equivalent-Man) The amount of ionizing radiation, absorbed by man, that is required to produce a biologic effect equivalent to one roentgen.</w:t>
      </w:r>
    </w:p>
    <w:p w14:paraId="41D3D533" w14:textId="77777777" w:rsidR="006F1336" w:rsidRPr="00233B92" w:rsidRDefault="006F1336" w:rsidP="006F1336">
      <w:pPr>
        <w:pStyle w:val="BodyText"/>
        <w:spacing w:before="1" w:line="249" w:lineRule="auto"/>
        <w:ind w:left="100"/>
        <w:rPr>
          <w:b w:val="0"/>
          <w:color w:val="auto"/>
        </w:rPr>
      </w:pPr>
      <w:r w:rsidRPr="00233B92">
        <w:rPr>
          <w:b w:val="0"/>
          <w:i/>
          <w:color w:val="auto"/>
        </w:rPr>
        <w:t xml:space="preserve">Scatter radiation </w:t>
      </w:r>
      <w:r w:rsidRPr="00233B92">
        <w:rPr>
          <w:b w:val="0"/>
          <w:color w:val="auto"/>
        </w:rPr>
        <w:t>– Radiation scattered when an X-ray beam strikes a patient’s body, as it passes through the body, and as it strikes the table, the floor, and/or the walls.</w:t>
      </w:r>
    </w:p>
    <w:p w14:paraId="76A6EBBA" w14:textId="77777777" w:rsidR="006F1336" w:rsidRPr="00233B92" w:rsidRDefault="006F1336" w:rsidP="006F1336">
      <w:pPr>
        <w:pStyle w:val="BodyText"/>
        <w:spacing w:before="1"/>
        <w:ind w:left="100"/>
        <w:rPr>
          <w:b w:val="0"/>
          <w:color w:val="auto"/>
        </w:rPr>
      </w:pPr>
      <w:r w:rsidRPr="00233B92">
        <w:rPr>
          <w:b w:val="0"/>
          <w:i/>
          <w:color w:val="auto"/>
        </w:rPr>
        <w:t xml:space="preserve">Shielding </w:t>
      </w:r>
      <w:r w:rsidRPr="00233B92">
        <w:rPr>
          <w:b w:val="0"/>
          <w:color w:val="auto"/>
        </w:rPr>
        <w:t>– The best protection for those working close to a source of radiation.</w:t>
      </w:r>
    </w:p>
    <w:p w14:paraId="7CAE357A" w14:textId="77777777" w:rsidR="006F1336" w:rsidRPr="00233B92" w:rsidRDefault="006F1336" w:rsidP="006F1336">
      <w:pPr>
        <w:spacing w:before="1"/>
        <w:ind w:left="160"/>
      </w:pPr>
    </w:p>
    <w:p w14:paraId="424693B7" w14:textId="77777777" w:rsidR="006F1336" w:rsidRPr="00233B92" w:rsidRDefault="006F1336" w:rsidP="006F1336">
      <w:pPr>
        <w:pStyle w:val="Heading6"/>
        <w:numPr>
          <w:ilvl w:val="0"/>
          <w:numId w:val="0"/>
        </w:numPr>
        <w:spacing w:line="336" w:lineRule="exact"/>
        <w:ind w:left="100" w:right="1659"/>
        <w:rPr>
          <w:sz w:val="24"/>
          <w:szCs w:val="24"/>
        </w:rPr>
      </w:pPr>
      <w:r w:rsidRPr="00233B92">
        <w:rPr>
          <w:w w:val="110"/>
          <w:sz w:val="24"/>
          <w:szCs w:val="24"/>
        </w:rPr>
        <w:t>POLICY:</w:t>
      </w:r>
    </w:p>
    <w:p w14:paraId="289D99D7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16"/>
        </w:tabs>
        <w:spacing w:before="120" w:after="120" w:line="249" w:lineRule="auto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 xml:space="preserve">The Radiation Safety Program is under the direction of the Radiation Safety Officer, who has been appointed by the Facility’s Governing Board.  </w:t>
      </w:r>
    </w:p>
    <w:p w14:paraId="41239616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16"/>
        </w:tabs>
        <w:spacing w:before="12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 xml:space="preserve">The Radiation Safety Officer will be reaffirmed annually by the Governing Board </w:t>
      </w:r>
      <w:r w:rsidR="005A237E" w:rsidRPr="00233B92">
        <w:rPr>
          <w:rFonts w:ascii="Times New Roman" w:hAnsi="Times New Roman"/>
          <w:sz w:val="24"/>
          <w:szCs w:val="24"/>
        </w:rPr>
        <w:t>and the</w:t>
      </w:r>
      <w:r w:rsidRPr="00233B92">
        <w:rPr>
          <w:rFonts w:ascii="Times New Roman" w:hAnsi="Times New Roman"/>
          <w:sz w:val="24"/>
          <w:szCs w:val="24"/>
        </w:rPr>
        <w:t xml:space="preserve"> Radiation Safety Program is reviewed at least annually by the Governing Board.</w:t>
      </w:r>
    </w:p>
    <w:p w14:paraId="0D41A0B0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16"/>
        </w:tabs>
        <w:spacing w:before="120" w:after="120" w:line="249" w:lineRule="auto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 xml:space="preserve">The Radiation Safety Officer will perform quarterly reviews of the Facility’s Radiation Program and provide a report to the Quality Committee, </w:t>
      </w:r>
      <w:r w:rsidR="005A237E" w:rsidRPr="00233B92">
        <w:rPr>
          <w:rFonts w:ascii="Times New Roman" w:hAnsi="Times New Roman"/>
          <w:sz w:val="24"/>
          <w:szCs w:val="24"/>
        </w:rPr>
        <w:t>Medical Advisory</w:t>
      </w:r>
      <w:r w:rsidRPr="00233B92">
        <w:rPr>
          <w:rFonts w:ascii="Times New Roman" w:hAnsi="Times New Roman"/>
          <w:sz w:val="24"/>
          <w:szCs w:val="24"/>
        </w:rPr>
        <w:t xml:space="preserve"> Committee and the </w:t>
      </w:r>
      <w:r w:rsidR="005A237E" w:rsidRPr="00233B92">
        <w:rPr>
          <w:rFonts w:ascii="Times New Roman" w:hAnsi="Times New Roman"/>
          <w:sz w:val="24"/>
          <w:szCs w:val="24"/>
        </w:rPr>
        <w:t>Governing Board</w:t>
      </w:r>
      <w:r w:rsidRPr="00233B92">
        <w:rPr>
          <w:rFonts w:ascii="Times New Roman" w:hAnsi="Times New Roman"/>
          <w:sz w:val="24"/>
          <w:szCs w:val="24"/>
        </w:rPr>
        <w:t>.</w:t>
      </w:r>
    </w:p>
    <w:p w14:paraId="29BE397C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16"/>
          <w:tab w:val="left" w:pos="9360"/>
        </w:tabs>
        <w:spacing w:before="1" w:after="120" w:line="249" w:lineRule="auto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 xml:space="preserve">The Facility uses radiologic services for interpretative purposes only during procedures performed.  Diagnostic and therapeutic radiologic services are not offered by </w:t>
      </w:r>
      <w:r w:rsidR="005A237E" w:rsidRPr="00233B92">
        <w:rPr>
          <w:rFonts w:ascii="Times New Roman" w:hAnsi="Times New Roman"/>
          <w:sz w:val="24"/>
          <w:szCs w:val="24"/>
        </w:rPr>
        <w:t>the</w:t>
      </w:r>
      <w:r w:rsidR="005A237E" w:rsidRPr="00233B92">
        <w:rPr>
          <w:rFonts w:ascii="Times New Roman" w:hAnsi="Times New Roman"/>
          <w:spacing w:val="-3"/>
          <w:sz w:val="24"/>
          <w:szCs w:val="24"/>
        </w:rPr>
        <w:t xml:space="preserve"> Facility</w:t>
      </w:r>
      <w:r w:rsidRPr="00233B92">
        <w:rPr>
          <w:rFonts w:ascii="Times New Roman" w:hAnsi="Times New Roman"/>
          <w:spacing w:val="-3"/>
          <w:sz w:val="24"/>
          <w:szCs w:val="24"/>
        </w:rPr>
        <w:t>.</w:t>
      </w:r>
    </w:p>
    <w:p w14:paraId="01B010B5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20"/>
        </w:tabs>
        <w:spacing w:before="1" w:after="120" w:line="249" w:lineRule="auto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 xml:space="preserve">Only medical staff credentialed in the use of radiation-emitting equipment </w:t>
      </w:r>
      <w:r w:rsidR="005A237E" w:rsidRPr="00233B92">
        <w:rPr>
          <w:rFonts w:ascii="Times New Roman" w:hAnsi="Times New Roman"/>
          <w:sz w:val="24"/>
          <w:szCs w:val="24"/>
        </w:rPr>
        <w:t>and interpretation</w:t>
      </w:r>
      <w:r w:rsidRPr="00233B92">
        <w:rPr>
          <w:rFonts w:ascii="Times New Roman" w:hAnsi="Times New Roman"/>
          <w:sz w:val="24"/>
          <w:szCs w:val="24"/>
        </w:rPr>
        <w:t xml:space="preserve"> of radiologic images may use radiologic equipment and supervise staff that operate radiation-emitting equipment.</w:t>
      </w:r>
    </w:p>
    <w:p w14:paraId="5A7DAE3E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16"/>
        </w:tabs>
        <w:spacing w:before="1" w:after="120" w:line="249" w:lineRule="auto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 xml:space="preserve">When radiologic images are stored in the </w:t>
      </w:r>
      <w:r w:rsidRPr="00233B92">
        <w:rPr>
          <w:rFonts w:ascii="Times New Roman" w:hAnsi="Times New Roman"/>
          <w:spacing w:val="-3"/>
          <w:sz w:val="24"/>
          <w:szCs w:val="24"/>
        </w:rPr>
        <w:t xml:space="preserve">Facility’s </w:t>
      </w:r>
      <w:r w:rsidRPr="00233B92">
        <w:rPr>
          <w:rFonts w:ascii="Times New Roman" w:hAnsi="Times New Roman"/>
          <w:sz w:val="24"/>
          <w:szCs w:val="24"/>
        </w:rPr>
        <w:t xml:space="preserve">patient clinical record, the images are authenticated by the physician of record for </w:t>
      </w:r>
      <w:r w:rsidR="005A237E" w:rsidRPr="00233B92">
        <w:rPr>
          <w:rFonts w:ascii="Times New Roman" w:hAnsi="Times New Roman"/>
          <w:sz w:val="24"/>
          <w:szCs w:val="24"/>
        </w:rPr>
        <w:t>the procedure</w:t>
      </w:r>
      <w:r w:rsidRPr="00233B92">
        <w:rPr>
          <w:rFonts w:ascii="Times New Roman" w:hAnsi="Times New Roman"/>
          <w:sz w:val="24"/>
          <w:szCs w:val="24"/>
        </w:rPr>
        <w:t>.</w:t>
      </w:r>
    </w:p>
    <w:p w14:paraId="22926D19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16"/>
        </w:tabs>
        <w:spacing w:before="1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>The Facility is licensed to use radiation-emitting equipment</w:t>
      </w:r>
      <w:r w:rsidR="00174192">
        <w:rPr>
          <w:rFonts w:ascii="Times New Roman" w:hAnsi="Times New Roman"/>
          <w:sz w:val="24"/>
          <w:szCs w:val="24"/>
        </w:rPr>
        <w:t>.</w:t>
      </w:r>
    </w:p>
    <w:p w14:paraId="66702A20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20"/>
        </w:tabs>
        <w:spacing w:before="120" w:after="120" w:line="249" w:lineRule="auto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 xml:space="preserve">Each piece of radiation-generating equipment bears a warning label stating the radiation is produced when the unit </w:t>
      </w:r>
      <w:r w:rsidR="005A237E" w:rsidRPr="00233B92">
        <w:rPr>
          <w:rFonts w:ascii="Times New Roman" w:hAnsi="Times New Roman"/>
          <w:sz w:val="24"/>
          <w:szCs w:val="24"/>
        </w:rPr>
        <w:t>is activated</w:t>
      </w:r>
      <w:r w:rsidRPr="00233B92">
        <w:rPr>
          <w:rFonts w:ascii="Times New Roman" w:hAnsi="Times New Roman"/>
          <w:sz w:val="24"/>
          <w:szCs w:val="24"/>
        </w:rPr>
        <w:t>.</w:t>
      </w:r>
    </w:p>
    <w:p w14:paraId="780D09DA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20"/>
          <w:tab w:val="left" w:pos="9360"/>
        </w:tabs>
        <w:spacing w:before="120" w:after="120" w:line="249" w:lineRule="auto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 xml:space="preserve">Radiologic images, equipment licenses and inspection certificates and preventive maintenance of the radiation-emitting equipment are kept on site at the Facility. The Director of </w:t>
      </w:r>
      <w:r w:rsidR="005A237E" w:rsidRPr="00233B92">
        <w:rPr>
          <w:rFonts w:ascii="Times New Roman" w:hAnsi="Times New Roman"/>
          <w:sz w:val="24"/>
          <w:szCs w:val="24"/>
        </w:rPr>
        <w:t>Nursing is</w:t>
      </w:r>
      <w:r w:rsidRPr="00233B92">
        <w:rPr>
          <w:rFonts w:ascii="Times New Roman" w:hAnsi="Times New Roman"/>
          <w:sz w:val="24"/>
          <w:szCs w:val="24"/>
        </w:rPr>
        <w:t xml:space="preserve"> responsible for ensuring licensing and PM contracts are maintained.</w:t>
      </w:r>
    </w:p>
    <w:p w14:paraId="273FF68B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20"/>
          <w:tab w:val="left" w:pos="9360"/>
        </w:tabs>
        <w:spacing w:before="120" w:after="120" w:line="249" w:lineRule="auto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lastRenderedPageBreak/>
        <w:t>Radiation safety policies and procedures are in place and staff are trained at hire and annually on these policies, and competencies are in place for staff that use radiation-emitting equipment.</w:t>
      </w:r>
    </w:p>
    <w:p w14:paraId="5BE20032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40"/>
        </w:tabs>
        <w:spacing w:before="120" w:after="120" w:line="249" w:lineRule="auto"/>
        <w:ind w:right="184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>Radiation is measured for all staff exposed to radiation-emitting equipment through the use of radiation badges. These are monitored quarterly for elevated levels of radiation exposure through a contracted vendor. The results are included in the quarterly Radiation Officer’s Report.</w:t>
      </w:r>
    </w:p>
    <w:p w14:paraId="082E65DE" w14:textId="77777777" w:rsidR="006F1336" w:rsidRPr="00233B92" w:rsidRDefault="006F1336" w:rsidP="00B91936">
      <w:pPr>
        <w:pStyle w:val="ListParagraph"/>
        <w:numPr>
          <w:ilvl w:val="0"/>
          <w:numId w:val="195"/>
        </w:numPr>
        <w:tabs>
          <w:tab w:val="left" w:pos="540"/>
        </w:tabs>
        <w:spacing w:before="1" w:after="120" w:line="249" w:lineRule="auto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 xml:space="preserve">Radiation shielding devices are stored to avoid creasing or folding these devices. </w:t>
      </w:r>
      <w:r w:rsidR="005A237E" w:rsidRPr="00233B92">
        <w:rPr>
          <w:rFonts w:ascii="Times New Roman" w:hAnsi="Times New Roman"/>
          <w:sz w:val="24"/>
          <w:szCs w:val="24"/>
        </w:rPr>
        <w:t>This can</w:t>
      </w:r>
      <w:r w:rsidRPr="00233B92">
        <w:rPr>
          <w:rFonts w:ascii="Times New Roman" w:hAnsi="Times New Roman"/>
          <w:sz w:val="24"/>
          <w:szCs w:val="24"/>
        </w:rPr>
        <w:t xml:space="preserve"> lead to breakage and decreased protection </w:t>
      </w:r>
      <w:r w:rsidR="005A237E" w:rsidRPr="00233B92">
        <w:rPr>
          <w:rFonts w:ascii="Times New Roman" w:hAnsi="Times New Roman"/>
          <w:sz w:val="24"/>
          <w:szCs w:val="24"/>
        </w:rPr>
        <w:t>from radiation</w:t>
      </w:r>
      <w:r w:rsidRPr="00233B92">
        <w:rPr>
          <w:rFonts w:ascii="Times New Roman" w:hAnsi="Times New Roman"/>
          <w:sz w:val="24"/>
          <w:szCs w:val="24"/>
        </w:rPr>
        <w:t>.</w:t>
      </w:r>
    </w:p>
    <w:p w14:paraId="7706B81B" w14:textId="77777777" w:rsidR="006F1336" w:rsidRPr="00233B92" w:rsidRDefault="006F1336" w:rsidP="006F1336">
      <w:pPr>
        <w:pStyle w:val="ListParagraph"/>
        <w:spacing w:before="1"/>
        <w:rPr>
          <w:rFonts w:ascii="Times New Roman" w:hAnsi="Times New Roman"/>
          <w:sz w:val="24"/>
          <w:szCs w:val="24"/>
        </w:rPr>
      </w:pPr>
    </w:p>
    <w:p w14:paraId="57D1E86E" w14:textId="77777777" w:rsidR="006F1336" w:rsidRPr="00233B92" w:rsidRDefault="006F1336" w:rsidP="006F1336">
      <w:pPr>
        <w:pStyle w:val="Heading6"/>
        <w:numPr>
          <w:ilvl w:val="0"/>
          <w:numId w:val="0"/>
        </w:numPr>
        <w:spacing w:line="336" w:lineRule="exact"/>
        <w:ind w:right="1659"/>
        <w:rPr>
          <w:sz w:val="24"/>
          <w:szCs w:val="24"/>
        </w:rPr>
      </w:pPr>
      <w:r w:rsidRPr="00233B92">
        <w:rPr>
          <w:sz w:val="24"/>
          <w:szCs w:val="24"/>
        </w:rPr>
        <w:t>PROCEDURE:  Patient, employee and Medical Staff Safety</w:t>
      </w:r>
    </w:p>
    <w:p w14:paraId="2ACEB148" w14:textId="77777777" w:rsidR="006F1336" w:rsidRPr="00233B92" w:rsidRDefault="006F1336" w:rsidP="00B91936">
      <w:pPr>
        <w:pStyle w:val="ListParagraph"/>
        <w:numPr>
          <w:ilvl w:val="0"/>
          <w:numId w:val="196"/>
        </w:numPr>
        <w:tabs>
          <w:tab w:val="left" w:pos="540"/>
        </w:tabs>
        <w:spacing w:before="4" w:after="120" w:line="274" w:lineRule="exact"/>
        <w:ind w:right="119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 xml:space="preserve">“CAUTION: X-ray Equipment May Be in Use” sign shall make the public and Facility personnel aware of potential </w:t>
      </w:r>
      <w:r w:rsidR="005A237E" w:rsidRPr="00233B92">
        <w:rPr>
          <w:rFonts w:ascii="Times New Roman" w:hAnsi="Times New Roman"/>
          <w:sz w:val="24"/>
          <w:szCs w:val="24"/>
        </w:rPr>
        <w:t>radiation exposure</w:t>
      </w:r>
      <w:r w:rsidRPr="00233B92">
        <w:rPr>
          <w:rFonts w:ascii="Times New Roman" w:hAnsi="Times New Roman"/>
          <w:sz w:val="24"/>
          <w:szCs w:val="24"/>
        </w:rPr>
        <w:t>.</w:t>
      </w:r>
    </w:p>
    <w:p w14:paraId="5673F185" w14:textId="77777777" w:rsidR="006F1336" w:rsidRPr="00233B92" w:rsidRDefault="006F1336" w:rsidP="00B91936">
      <w:pPr>
        <w:pStyle w:val="ListParagraph"/>
        <w:numPr>
          <w:ilvl w:val="0"/>
          <w:numId w:val="196"/>
        </w:numPr>
        <w:tabs>
          <w:tab w:val="left" w:pos="540"/>
        </w:tabs>
        <w:spacing w:before="120" w:after="120" w:line="24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>Radiologic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procedures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will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be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avoided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on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the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abdominal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and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pelvic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region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of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a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known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pregnant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person</w:t>
      </w:r>
      <w:r w:rsidRPr="00233B92">
        <w:rPr>
          <w:rFonts w:ascii="Times New Roman" w:hAnsi="Times New Roman"/>
          <w:spacing w:val="-3"/>
          <w:sz w:val="24"/>
          <w:szCs w:val="24"/>
        </w:rPr>
        <w:t>.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These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areas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will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be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protected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on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any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female</w:t>
      </w:r>
      <w:r w:rsidR="00C92471">
        <w:rPr>
          <w:rFonts w:ascii="Times New Roman" w:hAnsi="Times New Roman"/>
          <w:spacing w:val="-3"/>
          <w:sz w:val="24"/>
          <w:szCs w:val="24"/>
        </w:rPr>
        <w:t>,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of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child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bearing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age</w:t>
      </w:r>
      <w:r w:rsidR="00C92471">
        <w:rPr>
          <w:rFonts w:ascii="Times New Roman" w:hAnsi="Times New Roman"/>
          <w:sz w:val="24"/>
          <w:szCs w:val="24"/>
        </w:rPr>
        <w:t>,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by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a</w:t>
      </w:r>
      <w:r w:rsidR="004E2CB0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lead</w:t>
      </w:r>
      <w:r w:rsidR="004E2C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33B92">
        <w:rPr>
          <w:rFonts w:ascii="Times New Roman" w:hAnsi="Times New Roman"/>
          <w:spacing w:val="-3"/>
          <w:sz w:val="24"/>
          <w:szCs w:val="24"/>
        </w:rPr>
        <w:t>shield.</w:t>
      </w:r>
    </w:p>
    <w:p w14:paraId="39055767" w14:textId="77777777" w:rsidR="006F1336" w:rsidRPr="00FD32CD" w:rsidRDefault="00FD32CD" w:rsidP="005A237E">
      <w:pPr>
        <w:tabs>
          <w:tab w:val="left" w:pos="990"/>
        </w:tabs>
        <w:spacing w:before="120" w:after="120" w:line="275" w:lineRule="exact"/>
        <w:ind w:left="990" w:hanging="450"/>
        <w:jc w:val="both"/>
      </w:pPr>
      <w:r>
        <w:t xml:space="preserve">2.1. </w:t>
      </w:r>
      <w:r w:rsidR="006F1336" w:rsidRPr="00FD32CD">
        <w:t>On</w:t>
      </w:r>
      <w:r w:rsidR="005A237E">
        <w:t xml:space="preserve"> </w:t>
      </w:r>
      <w:r w:rsidR="006F1336" w:rsidRPr="00FD32CD">
        <w:t>any</w:t>
      </w:r>
      <w:r w:rsidR="005A237E">
        <w:t xml:space="preserve"> </w:t>
      </w:r>
      <w:r w:rsidR="006F1336" w:rsidRPr="00FD32CD">
        <w:t>studies</w:t>
      </w:r>
      <w:r w:rsidR="005A237E">
        <w:t xml:space="preserve"> </w:t>
      </w:r>
      <w:r w:rsidR="006F1336" w:rsidRPr="00FD32CD">
        <w:t>of</w:t>
      </w:r>
      <w:r w:rsidR="005A237E">
        <w:t xml:space="preserve"> </w:t>
      </w:r>
      <w:r w:rsidR="006F1336" w:rsidRPr="00FD32CD">
        <w:t>the</w:t>
      </w:r>
      <w:r w:rsidR="005A237E">
        <w:t xml:space="preserve"> </w:t>
      </w:r>
      <w:r w:rsidR="006F1336" w:rsidRPr="00FD32CD">
        <w:t>abdomen,</w:t>
      </w:r>
      <w:r w:rsidR="005A237E">
        <w:t xml:space="preserve"> </w:t>
      </w:r>
      <w:r w:rsidR="006F1336" w:rsidRPr="00FD32CD">
        <w:t>hips</w:t>
      </w:r>
      <w:r w:rsidR="005A237E">
        <w:t xml:space="preserve"> </w:t>
      </w:r>
      <w:r w:rsidR="006F1336" w:rsidRPr="00FD32CD">
        <w:t>or</w:t>
      </w:r>
      <w:r w:rsidR="005A237E">
        <w:t xml:space="preserve"> </w:t>
      </w:r>
      <w:r w:rsidR="006F1336" w:rsidRPr="00FD32CD">
        <w:t>upper</w:t>
      </w:r>
      <w:r w:rsidR="005A237E">
        <w:t xml:space="preserve"> </w:t>
      </w:r>
      <w:r w:rsidR="006F1336" w:rsidRPr="00FD32CD">
        <w:t>legs,</w:t>
      </w:r>
      <w:r w:rsidR="005A237E">
        <w:t xml:space="preserve"> </w:t>
      </w:r>
      <w:r w:rsidR="006F1336" w:rsidRPr="00FD32CD">
        <w:t>lead</w:t>
      </w:r>
      <w:r w:rsidR="005A237E">
        <w:t xml:space="preserve"> </w:t>
      </w:r>
      <w:r w:rsidR="006F1336" w:rsidRPr="00FD32CD">
        <w:t>shields</w:t>
      </w:r>
      <w:r w:rsidR="005A237E">
        <w:t xml:space="preserve"> </w:t>
      </w:r>
      <w:r w:rsidR="006F1336" w:rsidRPr="00FD32CD">
        <w:t>will</w:t>
      </w:r>
      <w:r w:rsidR="005A237E">
        <w:t xml:space="preserve"> </w:t>
      </w:r>
      <w:r w:rsidR="006F1336" w:rsidRPr="00FD32CD">
        <w:t>be</w:t>
      </w:r>
      <w:r w:rsidR="005A237E">
        <w:t xml:space="preserve"> </w:t>
      </w:r>
      <w:r w:rsidR="006F1336" w:rsidRPr="00FD32CD">
        <w:t>used</w:t>
      </w:r>
      <w:r w:rsidR="005A237E">
        <w:t xml:space="preserve"> </w:t>
      </w:r>
      <w:r w:rsidR="006F1336" w:rsidRPr="00FD32CD">
        <w:t>to</w:t>
      </w:r>
      <w:r w:rsidR="005A237E">
        <w:t xml:space="preserve"> </w:t>
      </w:r>
      <w:r w:rsidR="006F1336" w:rsidRPr="00FD32CD">
        <w:t>protect</w:t>
      </w:r>
      <w:r w:rsidR="005A237E">
        <w:t xml:space="preserve"> </w:t>
      </w:r>
      <w:r w:rsidR="006F1336" w:rsidRPr="00FD32CD">
        <w:t>the patient’s gonads, unless it interferes with the procedure.</w:t>
      </w:r>
    </w:p>
    <w:p w14:paraId="1CF6ED53" w14:textId="77777777" w:rsidR="006F1336" w:rsidRPr="00FD32CD" w:rsidRDefault="00FD32CD" w:rsidP="005A237E">
      <w:pPr>
        <w:tabs>
          <w:tab w:val="left" w:pos="880"/>
        </w:tabs>
        <w:spacing w:before="120" w:after="120"/>
        <w:ind w:left="990" w:right="118" w:hanging="450"/>
        <w:jc w:val="both"/>
      </w:pPr>
      <w:r>
        <w:t xml:space="preserve">2.2. </w:t>
      </w:r>
      <w:r w:rsidR="006F1336" w:rsidRPr="00FD32CD">
        <w:t>On any study of upper extremities, chest or head, lead shields will be used to protect the thyroid, unless it interferes with the</w:t>
      </w:r>
      <w:r w:rsidR="005A237E">
        <w:t xml:space="preserve"> </w:t>
      </w:r>
      <w:r w:rsidR="006F1336" w:rsidRPr="00FD32CD">
        <w:t>procedure.</w:t>
      </w:r>
    </w:p>
    <w:p w14:paraId="47FB5A00" w14:textId="77777777" w:rsidR="006F1336" w:rsidRPr="00FD32CD" w:rsidRDefault="00FD32CD" w:rsidP="005A237E">
      <w:pPr>
        <w:spacing w:before="120" w:after="120" w:line="274" w:lineRule="exact"/>
        <w:ind w:left="990" w:right="117" w:hanging="450"/>
        <w:jc w:val="both"/>
      </w:pPr>
      <w:r>
        <w:t xml:space="preserve">2.3. </w:t>
      </w:r>
      <w:r w:rsidR="006F1336" w:rsidRPr="00FD32CD">
        <w:t>Patient protection measures are documented to include type of protection and area(s) protected.</w:t>
      </w:r>
    </w:p>
    <w:p w14:paraId="10B88B78" w14:textId="77777777" w:rsidR="006F1336" w:rsidRPr="00233B92" w:rsidRDefault="006F1336" w:rsidP="00B91936">
      <w:pPr>
        <w:pStyle w:val="ListParagraph"/>
        <w:numPr>
          <w:ilvl w:val="0"/>
          <w:numId w:val="196"/>
        </w:numPr>
        <w:tabs>
          <w:tab w:val="left" w:pos="580"/>
        </w:tabs>
        <w:spacing w:before="120" w:after="120" w:line="240" w:lineRule="auto"/>
        <w:ind w:left="580" w:right="118" w:hanging="341"/>
        <w:jc w:val="both"/>
        <w:rPr>
          <w:rFonts w:ascii="Times New Roman" w:hAnsi="Times New Roman"/>
          <w:sz w:val="24"/>
          <w:szCs w:val="24"/>
        </w:rPr>
      </w:pPr>
      <w:r w:rsidRPr="00233B92">
        <w:rPr>
          <w:rFonts w:ascii="Times New Roman" w:hAnsi="Times New Roman"/>
          <w:sz w:val="24"/>
          <w:szCs w:val="24"/>
        </w:rPr>
        <w:t>All personnel in the room shall be protected from direct scatter by protective aprons or whole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body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protective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barriers.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When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possible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personnel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should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step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outside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the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room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while radiologic equipment is in</w:t>
      </w:r>
      <w:r w:rsidR="005A237E">
        <w:rPr>
          <w:rFonts w:ascii="Times New Roman" w:hAnsi="Times New Roman"/>
          <w:sz w:val="24"/>
          <w:szCs w:val="24"/>
        </w:rPr>
        <w:t xml:space="preserve"> </w:t>
      </w:r>
      <w:r w:rsidRPr="00233B92">
        <w:rPr>
          <w:rFonts w:ascii="Times New Roman" w:hAnsi="Times New Roman"/>
          <w:sz w:val="24"/>
          <w:szCs w:val="24"/>
        </w:rPr>
        <w:t>use.</w:t>
      </w:r>
    </w:p>
    <w:p w14:paraId="12CB296D" w14:textId="77777777" w:rsidR="006F1336" w:rsidRPr="005C4E5A" w:rsidRDefault="005C4E5A" w:rsidP="005A237E">
      <w:pPr>
        <w:tabs>
          <w:tab w:val="left" w:pos="867"/>
        </w:tabs>
        <w:spacing w:before="120" w:after="120"/>
        <w:ind w:left="990" w:right="118" w:hanging="450"/>
        <w:jc w:val="both"/>
      </w:pPr>
      <w:r>
        <w:t xml:space="preserve">3.1. </w:t>
      </w:r>
      <w:r w:rsidR="006F1336" w:rsidRPr="005C4E5A">
        <w:t>Personnel wearing lead aprons should position themselves behind or to the side of the X-ray beam, but should face the X-ray machine at all</w:t>
      </w:r>
      <w:r w:rsidR="005A237E">
        <w:t xml:space="preserve"> </w:t>
      </w:r>
      <w:r w:rsidR="006F1336" w:rsidRPr="005C4E5A">
        <w:t>times.</w:t>
      </w:r>
    </w:p>
    <w:p w14:paraId="1701023B" w14:textId="77777777" w:rsidR="006F1336" w:rsidRPr="005C4E5A" w:rsidRDefault="005C4E5A" w:rsidP="005C4E5A">
      <w:pPr>
        <w:tabs>
          <w:tab w:val="left" w:pos="867"/>
        </w:tabs>
        <w:spacing w:before="120" w:after="120"/>
        <w:ind w:left="580"/>
        <w:jc w:val="both"/>
      </w:pPr>
      <w:r>
        <w:t xml:space="preserve">3.2. </w:t>
      </w:r>
      <w:r w:rsidR="006F1336" w:rsidRPr="005C4E5A">
        <w:t>All doors must be fully closed while radiation emitting equipment is in</w:t>
      </w:r>
      <w:r w:rsidR="005A237E">
        <w:t xml:space="preserve"> </w:t>
      </w:r>
      <w:r w:rsidR="006F1336" w:rsidRPr="005C4E5A">
        <w:t>use.</w:t>
      </w:r>
    </w:p>
    <w:p w14:paraId="1CBF5DCA" w14:textId="760FA83B" w:rsidR="006F1336" w:rsidRPr="005C4E5A" w:rsidRDefault="005C4E5A" w:rsidP="005C4E5A">
      <w:pPr>
        <w:tabs>
          <w:tab w:val="left" w:pos="834"/>
        </w:tabs>
        <w:spacing w:before="208" w:after="120" w:line="274" w:lineRule="exact"/>
        <w:ind w:left="580" w:right="118"/>
        <w:jc w:val="both"/>
      </w:pPr>
      <w:r>
        <w:t xml:space="preserve">3.3. </w:t>
      </w:r>
      <w:r w:rsidR="006F1336" w:rsidRPr="005C4E5A">
        <w:t>Anesthesia personnel should wear thyroid shields and aprons during any X-ray procedure.</w:t>
      </w:r>
    </w:p>
    <w:p w14:paraId="747DC561" w14:textId="77777777" w:rsidR="006F1336" w:rsidRPr="005C4E5A" w:rsidRDefault="005C4E5A" w:rsidP="005C4E5A">
      <w:pPr>
        <w:tabs>
          <w:tab w:val="left" w:pos="861"/>
        </w:tabs>
        <w:spacing w:before="120" w:after="120"/>
        <w:ind w:left="580"/>
        <w:jc w:val="both"/>
      </w:pPr>
      <w:r>
        <w:t xml:space="preserve">3.4. </w:t>
      </w:r>
      <w:r w:rsidR="006F1336" w:rsidRPr="005C4E5A">
        <w:t>Signs are posted on doors to the room where radiologic equipment is in</w:t>
      </w:r>
      <w:r w:rsidR="005A237E">
        <w:t xml:space="preserve"> </w:t>
      </w:r>
      <w:r w:rsidR="006F1336" w:rsidRPr="005C4E5A">
        <w:t>use.</w:t>
      </w:r>
    </w:p>
    <w:p w14:paraId="180A0085" w14:textId="77777777" w:rsidR="006F1336" w:rsidRPr="005C4E5A" w:rsidRDefault="005A237E" w:rsidP="005A237E">
      <w:pPr>
        <w:tabs>
          <w:tab w:val="left" w:pos="630"/>
        </w:tabs>
        <w:spacing w:before="1" w:after="120" w:line="274" w:lineRule="exact"/>
        <w:ind w:left="630" w:right="117" w:hanging="360"/>
        <w:jc w:val="both"/>
      </w:pPr>
      <w:r>
        <w:t xml:space="preserve">4. </w:t>
      </w:r>
      <w:r w:rsidR="006F1336" w:rsidRPr="005C4E5A">
        <w:t>All personnel shall wear radiation monitoring badges at any time where there is potential exposure to radiation. These badges are changed quarterly and sent out to be read to determine</w:t>
      </w:r>
      <w:r>
        <w:t xml:space="preserve"> </w:t>
      </w:r>
      <w:r w:rsidR="006F1336" w:rsidRPr="005C4E5A">
        <w:t>the</w:t>
      </w:r>
      <w:r>
        <w:t xml:space="preserve"> </w:t>
      </w:r>
      <w:r w:rsidR="006F1336" w:rsidRPr="005C4E5A">
        <w:t>radiation</w:t>
      </w:r>
      <w:r>
        <w:t xml:space="preserve"> </w:t>
      </w:r>
      <w:r w:rsidR="006F1336" w:rsidRPr="005C4E5A">
        <w:t>exposure</w:t>
      </w:r>
      <w:r>
        <w:t xml:space="preserve"> </w:t>
      </w:r>
      <w:r w:rsidR="006F1336" w:rsidRPr="005C4E5A">
        <w:t>of</w:t>
      </w:r>
      <w:r>
        <w:t xml:space="preserve"> </w:t>
      </w:r>
      <w:r w:rsidR="006F1336" w:rsidRPr="005C4E5A">
        <w:t>each</w:t>
      </w:r>
      <w:r>
        <w:t xml:space="preserve"> </w:t>
      </w:r>
      <w:r w:rsidR="006F1336" w:rsidRPr="005C4E5A">
        <w:t>individual.</w:t>
      </w:r>
      <w:r>
        <w:t xml:space="preserve"> </w:t>
      </w:r>
      <w:r w:rsidR="006F1336" w:rsidRPr="005C4E5A">
        <w:t>These</w:t>
      </w:r>
      <w:r>
        <w:t xml:space="preserve"> </w:t>
      </w:r>
      <w:r w:rsidR="006F1336" w:rsidRPr="005C4E5A">
        <w:t>records</w:t>
      </w:r>
      <w:r>
        <w:t xml:space="preserve"> </w:t>
      </w:r>
      <w:r w:rsidR="006F1336" w:rsidRPr="005C4E5A">
        <w:t>are</w:t>
      </w:r>
      <w:r>
        <w:t xml:space="preserve"> </w:t>
      </w:r>
      <w:r w:rsidR="006F1336" w:rsidRPr="005C4E5A">
        <w:t>kept</w:t>
      </w:r>
      <w:r>
        <w:t xml:space="preserve"> </w:t>
      </w:r>
      <w:r w:rsidR="006F1336" w:rsidRPr="005C4E5A">
        <w:t>a</w:t>
      </w:r>
      <w:r>
        <w:t xml:space="preserve"> </w:t>
      </w:r>
      <w:r w:rsidR="006F1336" w:rsidRPr="005C4E5A">
        <w:t>minimum</w:t>
      </w:r>
      <w:r>
        <w:t xml:space="preserve"> </w:t>
      </w:r>
      <w:r w:rsidR="006F1336" w:rsidRPr="005C4E5A">
        <w:t>of three</w:t>
      </w:r>
      <w:r>
        <w:t xml:space="preserve"> </w:t>
      </w:r>
      <w:r w:rsidR="006F1336" w:rsidRPr="005C4E5A">
        <w:t>years.</w:t>
      </w:r>
      <w:r>
        <w:t xml:space="preserve"> </w:t>
      </w:r>
      <w:r w:rsidR="006F1336" w:rsidRPr="005C4E5A">
        <w:t>When</w:t>
      </w:r>
      <w:r>
        <w:t xml:space="preserve"> </w:t>
      </w:r>
      <w:r w:rsidR="006F1336" w:rsidRPr="005C4E5A">
        <w:t>using</w:t>
      </w:r>
      <w:r>
        <w:t xml:space="preserve"> </w:t>
      </w:r>
      <w:r w:rsidR="006F1336" w:rsidRPr="005C4E5A">
        <w:t>protective</w:t>
      </w:r>
      <w:r>
        <w:t xml:space="preserve"> </w:t>
      </w:r>
      <w:r w:rsidR="006F1336" w:rsidRPr="005C4E5A">
        <w:t>aprons,</w:t>
      </w:r>
      <w:r>
        <w:t xml:space="preserve"> </w:t>
      </w:r>
      <w:r w:rsidR="006F1336" w:rsidRPr="005C4E5A">
        <w:t>the</w:t>
      </w:r>
      <w:r>
        <w:t xml:space="preserve"> </w:t>
      </w:r>
      <w:r w:rsidR="006F1336" w:rsidRPr="005C4E5A">
        <w:t>personnel</w:t>
      </w:r>
      <w:r>
        <w:t xml:space="preserve"> </w:t>
      </w:r>
      <w:r w:rsidR="006F1336" w:rsidRPr="005C4E5A">
        <w:t>monitoring</w:t>
      </w:r>
      <w:r>
        <w:t xml:space="preserve"> </w:t>
      </w:r>
      <w:r w:rsidR="006F1336" w:rsidRPr="005C4E5A">
        <w:t>badges</w:t>
      </w:r>
      <w:r>
        <w:t xml:space="preserve"> </w:t>
      </w:r>
      <w:r w:rsidR="006F1336" w:rsidRPr="005C4E5A">
        <w:t>shall</w:t>
      </w:r>
      <w:r>
        <w:t xml:space="preserve"> </w:t>
      </w:r>
      <w:r w:rsidR="006F1336" w:rsidRPr="005C4E5A">
        <w:t>be</w:t>
      </w:r>
      <w:r>
        <w:t xml:space="preserve"> </w:t>
      </w:r>
      <w:r w:rsidR="006F1336" w:rsidRPr="005C4E5A">
        <w:t>worn on the outside of the apron at the collar</w:t>
      </w:r>
      <w:r>
        <w:t xml:space="preserve"> </w:t>
      </w:r>
      <w:r w:rsidR="006F1336" w:rsidRPr="005C4E5A">
        <w:t>level.</w:t>
      </w:r>
    </w:p>
    <w:p w14:paraId="52C29F8B" w14:textId="77777777" w:rsidR="005C4E5A" w:rsidRDefault="005C4E5A" w:rsidP="005A237E">
      <w:pPr>
        <w:tabs>
          <w:tab w:val="left" w:pos="820"/>
        </w:tabs>
        <w:spacing w:before="120" w:after="120"/>
        <w:ind w:left="1080" w:right="117" w:hanging="450"/>
        <w:jc w:val="both"/>
      </w:pPr>
      <w:r>
        <w:t xml:space="preserve">4.1. </w:t>
      </w:r>
      <w:r w:rsidR="006F1336" w:rsidRPr="005C4E5A">
        <w:t xml:space="preserve">Radiation safety for the pregnant employee is addressed in </w:t>
      </w:r>
      <w:r w:rsidR="000951C1" w:rsidRPr="005C4E5A">
        <w:t xml:space="preserve">a meeting with the Radiation Safety Officer. </w:t>
      </w:r>
    </w:p>
    <w:p w14:paraId="0F6F7E4D" w14:textId="77777777" w:rsidR="00685357" w:rsidRPr="00233B92" w:rsidRDefault="005C4E5A" w:rsidP="00BC0D41">
      <w:pPr>
        <w:tabs>
          <w:tab w:val="left" w:pos="820"/>
        </w:tabs>
        <w:spacing w:before="120" w:after="120"/>
        <w:ind w:left="360" w:right="117"/>
      </w:pPr>
      <w:r>
        <w:lastRenderedPageBreak/>
        <w:t xml:space="preserve">4.2. </w:t>
      </w:r>
      <w:r w:rsidR="00685357" w:rsidRPr="00233B92">
        <w:t xml:space="preserve">All personnel will wear a film badge whenever X-ray or fluoroscopy is used for patient procedures or while caring for patients who have received radioactive materials </w:t>
      </w:r>
      <w:r w:rsidR="00BC09DC" w:rsidRPr="00233B92">
        <w:t>in therapeutic</w:t>
      </w:r>
      <w:r w:rsidR="00685357" w:rsidRPr="00233B92">
        <w:t xml:space="preserve"> amounts.</w:t>
      </w:r>
    </w:p>
    <w:p w14:paraId="434D0B8A" w14:textId="77777777" w:rsidR="00685357" w:rsidRPr="005C4E5A" w:rsidRDefault="005C4E5A" w:rsidP="00BC0D41">
      <w:pPr>
        <w:tabs>
          <w:tab w:val="left" w:pos="441"/>
        </w:tabs>
        <w:spacing w:before="1" w:after="120" w:line="249" w:lineRule="auto"/>
        <w:ind w:left="360" w:right="138"/>
      </w:pPr>
      <w:r>
        <w:t xml:space="preserve">4.3. </w:t>
      </w:r>
      <w:r w:rsidR="00685357" w:rsidRPr="005C4E5A">
        <w:t xml:space="preserve">All occupationally exposed personnel will wear a monitor (type WE). The dosimeter will be worn at the collar level outside the </w:t>
      </w:r>
      <w:r w:rsidR="00BC09DC" w:rsidRPr="005C4E5A">
        <w:t>lead apron</w:t>
      </w:r>
      <w:r w:rsidR="00685357" w:rsidRPr="005C4E5A">
        <w:t>.</w:t>
      </w:r>
    </w:p>
    <w:p w14:paraId="7DC0967B" w14:textId="77777777" w:rsidR="00685357" w:rsidRPr="005C4E5A" w:rsidRDefault="005C4E5A" w:rsidP="00BC0D41">
      <w:pPr>
        <w:tabs>
          <w:tab w:val="left" w:pos="455"/>
        </w:tabs>
        <w:spacing w:before="1" w:after="120" w:line="249" w:lineRule="auto"/>
        <w:ind w:left="360" w:right="137"/>
      </w:pPr>
      <w:r>
        <w:t xml:space="preserve">4.4. </w:t>
      </w:r>
      <w:r w:rsidR="00BC09DC" w:rsidRPr="005C4E5A">
        <w:t>If</w:t>
      </w:r>
      <w:r w:rsidR="00BC0D41">
        <w:t xml:space="preserve"> </w:t>
      </w:r>
      <w:r w:rsidR="00BC09DC" w:rsidRPr="005C4E5A">
        <w:t>two</w:t>
      </w:r>
      <w:r w:rsidR="00BC0D41">
        <w:t xml:space="preserve"> </w:t>
      </w:r>
      <w:r w:rsidR="00BC09DC" w:rsidRPr="005C4E5A">
        <w:t>dosimetry</w:t>
      </w:r>
      <w:r w:rsidR="00BC0D41">
        <w:t xml:space="preserve"> </w:t>
      </w:r>
      <w:r w:rsidR="00BC09DC" w:rsidRPr="005C4E5A">
        <w:t>badges</w:t>
      </w:r>
      <w:r w:rsidR="00BC0D41">
        <w:t xml:space="preserve"> </w:t>
      </w:r>
      <w:r w:rsidR="00BC09DC" w:rsidRPr="005C4E5A">
        <w:t>are</w:t>
      </w:r>
      <w:r w:rsidR="00BC0D41">
        <w:t xml:space="preserve"> </w:t>
      </w:r>
      <w:r w:rsidR="00BC09DC" w:rsidRPr="005C4E5A">
        <w:t>issued (</w:t>
      </w:r>
      <w:r w:rsidR="00685357" w:rsidRPr="005C4E5A">
        <w:t>either</w:t>
      </w:r>
      <w:r w:rsidR="00BC0D41">
        <w:t xml:space="preserve"> </w:t>
      </w:r>
      <w:r w:rsidR="00685357" w:rsidRPr="005C4E5A">
        <w:t>because</w:t>
      </w:r>
      <w:r w:rsidR="00BC0D41">
        <w:t xml:space="preserve"> </w:t>
      </w:r>
      <w:r w:rsidR="00685357" w:rsidRPr="005C4E5A">
        <w:t>of</w:t>
      </w:r>
      <w:r w:rsidR="00BC0D41">
        <w:t xml:space="preserve"> </w:t>
      </w:r>
      <w:r w:rsidR="00685357" w:rsidRPr="005C4E5A">
        <w:t>high</w:t>
      </w:r>
      <w:r w:rsidR="00BC0D41">
        <w:t xml:space="preserve"> </w:t>
      </w:r>
      <w:r w:rsidR="00685357" w:rsidRPr="005C4E5A">
        <w:t>dosimetry</w:t>
      </w:r>
      <w:r w:rsidR="00BC0D41">
        <w:t xml:space="preserve"> </w:t>
      </w:r>
      <w:r w:rsidR="00685357" w:rsidRPr="005C4E5A">
        <w:t>levels</w:t>
      </w:r>
      <w:r w:rsidR="00BC0D41">
        <w:t xml:space="preserve"> </w:t>
      </w:r>
      <w:r w:rsidR="00685357" w:rsidRPr="005C4E5A">
        <w:t>or</w:t>
      </w:r>
      <w:r w:rsidR="00BC0D41">
        <w:t xml:space="preserve"> </w:t>
      </w:r>
      <w:r w:rsidR="00685357" w:rsidRPr="005C4E5A">
        <w:t>fetal</w:t>
      </w:r>
      <w:r w:rsidR="00BC0D41">
        <w:t xml:space="preserve"> </w:t>
      </w:r>
      <w:r w:rsidR="00685357" w:rsidRPr="005C4E5A">
        <w:t xml:space="preserve">monitoring) the second badge is worn at waist level </w:t>
      </w:r>
      <w:r w:rsidR="00BC09DC" w:rsidRPr="005C4E5A">
        <w:t>under lead</w:t>
      </w:r>
      <w:r w:rsidR="00685357" w:rsidRPr="005C4E5A">
        <w:t>.</w:t>
      </w:r>
    </w:p>
    <w:p w14:paraId="6059D55B" w14:textId="77777777" w:rsidR="00685357" w:rsidRPr="005C4E5A" w:rsidRDefault="005C4E5A" w:rsidP="00BC0D41">
      <w:pPr>
        <w:tabs>
          <w:tab w:val="left" w:pos="454"/>
        </w:tabs>
        <w:spacing w:before="1" w:after="120" w:line="249" w:lineRule="auto"/>
        <w:ind w:left="360" w:right="138"/>
      </w:pPr>
      <w:r>
        <w:t xml:space="preserve">4.5. </w:t>
      </w:r>
      <w:r w:rsidR="00685357" w:rsidRPr="005C4E5A">
        <w:t>If a finger badge is issued, this is worn on the hand most likely to receive the most</w:t>
      </w:r>
      <w:r w:rsidR="00BC0D41">
        <w:t xml:space="preserve"> e</w:t>
      </w:r>
      <w:r w:rsidR="00685357" w:rsidRPr="005C4E5A">
        <w:t>xposure.</w:t>
      </w:r>
    </w:p>
    <w:p w14:paraId="715AFAD1" w14:textId="77777777" w:rsidR="00685357" w:rsidRPr="005C4E5A" w:rsidRDefault="005C4E5A" w:rsidP="00BC0D41">
      <w:pPr>
        <w:tabs>
          <w:tab w:val="left" w:pos="454"/>
        </w:tabs>
        <w:spacing w:before="120" w:after="120" w:line="249" w:lineRule="auto"/>
        <w:ind w:left="360" w:right="137"/>
      </w:pPr>
      <w:r>
        <w:t xml:space="preserve">4.6. </w:t>
      </w:r>
      <w:r w:rsidR="00685357" w:rsidRPr="005C4E5A">
        <w:t>Badges will be kept in a low radiation background area. Dosimeters should be mounted on a storage rack at all times when they are not in use. Badges should never be worn outside the facility.</w:t>
      </w:r>
    </w:p>
    <w:p w14:paraId="4A55204E" w14:textId="77777777" w:rsidR="00685357" w:rsidRPr="005C4E5A" w:rsidRDefault="005C4E5A" w:rsidP="00BC0D41">
      <w:pPr>
        <w:tabs>
          <w:tab w:val="left" w:pos="450"/>
        </w:tabs>
        <w:spacing w:before="1" w:after="120" w:line="249" w:lineRule="auto"/>
        <w:ind w:left="360" w:right="137"/>
      </w:pPr>
      <w:r>
        <w:t xml:space="preserve">4.7. </w:t>
      </w:r>
      <w:r w:rsidR="00685357" w:rsidRPr="005C4E5A">
        <w:t>The</w:t>
      </w:r>
      <w:r w:rsidR="00BC0D41">
        <w:t xml:space="preserve"> </w:t>
      </w:r>
      <w:r w:rsidR="00685357" w:rsidRPr="005C4E5A">
        <w:t>duration</w:t>
      </w:r>
      <w:r w:rsidR="00BC0D41">
        <w:t xml:space="preserve"> </w:t>
      </w:r>
      <w:r w:rsidR="00685357" w:rsidRPr="005C4E5A">
        <w:t>of</w:t>
      </w:r>
      <w:r w:rsidR="00BC0D41">
        <w:t xml:space="preserve"> </w:t>
      </w:r>
      <w:r w:rsidR="00685357" w:rsidRPr="005C4E5A">
        <w:t>each</w:t>
      </w:r>
      <w:r w:rsidR="00BC0D41">
        <w:t xml:space="preserve"> </w:t>
      </w:r>
      <w:r w:rsidR="00685357" w:rsidRPr="005C4E5A">
        <w:t>monitoring</w:t>
      </w:r>
      <w:r w:rsidR="00BC0D41">
        <w:t xml:space="preserve"> </w:t>
      </w:r>
      <w:r w:rsidR="00685357" w:rsidRPr="005C4E5A">
        <w:t>period</w:t>
      </w:r>
      <w:r w:rsidR="00BC0D41">
        <w:t xml:space="preserve"> </w:t>
      </w:r>
      <w:r w:rsidR="00685357" w:rsidRPr="005C4E5A">
        <w:t>should</w:t>
      </w:r>
      <w:r w:rsidR="00BC0D41">
        <w:t xml:space="preserve"> </w:t>
      </w:r>
      <w:r w:rsidR="00685357" w:rsidRPr="005C4E5A">
        <w:t>be</w:t>
      </w:r>
      <w:r w:rsidR="00BC0D41">
        <w:t xml:space="preserve"> </w:t>
      </w:r>
      <w:r w:rsidR="00685357" w:rsidRPr="005C4E5A">
        <w:t>quarterly.</w:t>
      </w:r>
      <w:r w:rsidR="00BC0D41">
        <w:t xml:space="preserve"> </w:t>
      </w:r>
      <w:r w:rsidR="00685357" w:rsidRPr="005C4E5A">
        <w:t>All</w:t>
      </w:r>
      <w:r w:rsidR="00BC0D41">
        <w:t xml:space="preserve"> </w:t>
      </w:r>
      <w:r w:rsidR="00685357" w:rsidRPr="005C4E5A">
        <w:t>badges</w:t>
      </w:r>
      <w:r w:rsidR="00BC0D41">
        <w:t xml:space="preserve"> </w:t>
      </w:r>
      <w:r w:rsidR="00685357" w:rsidRPr="005C4E5A">
        <w:t>will</w:t>
      </w:r>
      <w:r w:rsidR="00BC0D41">
        <w:t xml:space="preserve"> </w:t>
      </w:r>
      <w:r w:rsidR="00685357" w:rsidRPr="005C4E5A">
        <w:t>be</w:t>
      </w:r>
      <w:r w:rsidR="00BC0D41">
        <w:t xml:space="preserve"> </w:t>
      </w:r>
      <w:r w:rsidR="00685357" w:rsidRPr="005C4E5A">
        <w:t>evaluated</w:t>
      </w:r>
      <w:r w:rsidR="00BC0D41">
        <w:t xml:space="preserve"> </w:t>
      </w:r>
      <w:r w:rsidR="00685357" w:rsidRPr="005C4E5A">
        <w:t>by</w:t>
      </w:r>
      <w:r w:rsidR="00BC0D41">
        <w:t xml:space="preserve"> </w:t>
      </w:r>
      <w:r w:rsidR="00685357" w:rsidRPr="005C4E5A">
        <w:t>an occupational radiation detection</w:t>
      </w:r>
      <w:r w:rsidR="00BC0D41">
        <w:t xml:space="preserve"> </w:t>
      </w:r>
      <w:r w:rsidR="00685357" w:rsidRPr="005C4E5A">
        <w:t>service.</w:t>
      </w:r>
    </w:p>
    <w:p w14:paraId="3EC53E42" w14:textId="77777777" w:rsidR="00685357" w:rsidRPr="005C4E5A" w:rsidRDefault="005C4E5A" w:rsidP="00BC0D41">
      <w:pPr>
        <w:tabs>
          <w:tab w:val="left" w:pos="441"/>
        </w:tabs>
        <w:spacing w:before="1" w:after="120"/>
        <w:ind w:left="360"/>
      </w:pPr>
      <w:r>
        <w:t xml:space="preserve">4.8. </w:t>
      </w:r>
      <w:r w:rsidR="00685357" w:rsidRPr="005C4E5A">
        <w:t>A detailed report of “whole body” exposure will be sent to the facility each</w:t>
      </w:r>
      <w:r w:rsidR="00BC0D41">
        <w:t xml:space="preserve"> </w:t>
      </w:r>
      <w:r w:rsidR="00685357" w:rsidRPr="005C4E5A">
        <w:t>quarter.</w:t>
      </w:r>
    </w:p>
    <w:p w14:paraId="2FF22F5D" w14:textId="77777777" w:rsidR="00685357" w:rsidRPr="005C4E5A" w:rsidRDefault="00BC0D41" w:rsidP="00C92471">
      <w:pPr>
        <w:tabs>
          <w:tab w:val="left" w:pos="630"/>
        </w:tabs>
        <w:spacing w:before="120" w:after="120" w:line="249" w:lineRule="auto"/>
        <w:ind w:left="630" w:right="137" w:hanging="270"/>
      </w:pPr>
      <w:r>
        <w:t>5.</w:t>
      </w:r>
      <w:r w:rsidRPr="005C4E5A">
        <w:t xml:space="preserve"> Occupation</w:t>
      </w:r>
      <w:r w:rsidR="00685357" w:rsidRPr="005C4E5A">
        <w:t xml:space="preserve"> dose limits as proposed by the Nuclear Regulatory Commission and Bureau of Radiologic Health are as</w:t>
      </w:r>
      <w:r>
        <w:t xml:space="preserve"> </w:t>
      </w:r>
      <w:r w:rsidR="00685357" w:rsidRPr="005C4E5A">
        <w:t>follows:</w:t>
      </w:r>
    </w:p>
    <w:p w14:paraId="790FBDE7" w14:textId="77777777" w:rsidR="00685357" w:rsidRPr="005C4E5A" w:rsidRDefault="005C4E5A" w:rsidP="00BC0D41">
      <w:pPr>
        <w:tabs>
          <w:tab w:val="left" w:pos="1080"/>
        </w:tabs>
        <w:spacing w:before="73" w:after="120"/>
        <w:ind w:left="360"/>
      </w:pPr>
      <w:r>
        <w:t xml:space="preserve">5.1. </w:t>
      </w:r>
      <w:r w:rsidR="00685357" w:rsidRPr="005C4E5A">
        <w:t>5000 mrem per year to the whole</w:t>
      </w:r>
      <w:r w:rsidR="00BC0D41">
        <w:t xml:space="preserve"> </w:t>
      </w:r>
      <w:r w:rsidR="00685357" w:rsidRPr="005C4E5A">
        <w:t>body</w:t>
      </w:r>
    </w:p>
    <w:p w14:paraId="6BF52CD1" w14:textId="77777777" w:rsidR="00685357" w:rsidRPr="005C4E5A" w:rsidRDefault="005C4E5A" w:rsidP="00BC0D41">
      <w:pPr>
        <w:tabs>
          <w:tab w:val="left" w:pos="1080"/>
        </w:tabs>
        <w:spacing w:before="84" w:after="120"/>
        <w:ind w:left="360"/>
      </w:pPr>
      <w:r>
        <w:t xml:space="preserve">5.2. </w:t>
      </w:r>
      <w:r w:rsidR="00685357" w:rsidRPr="005C4E5A">
        <w:t>1250 mrem to the whole body in any calendar</w:t>
      </w:r>
      <w:r w:rsidR="00BC0D41">
        <w:t xml:space="preserve"> </w:t>
      </w:r>
      <w:r w:rsidR="00685357" w:rsidRPr="005C4E5A">
        <w:t>quarter</w:t>
      </w:r>
    </w:p>
    <w:p w14:paraId="37C54F54" w14:textId="77777777" w:rsidR="00685357" w:rsidRPr="005C4E5A" w:rsidRDefault="005C4E5A" w:rsidP="00BC0D41">
      <w:pPr>
        <w:tabs>
          <w:tab w:val="left" w:pos="1080"/>
        </w:tabs>
        <w:spacing w:before="84" w:after="120"/>
        <w:ind w:left="360"/>
      </w:pPr>
      <w:r>
        <w:t xml:space="preserve">5.3. </w:t>
      </w:r>
      <w:r w:rsidR="00685357" w:rsidRPr="005C4E5A">
        <w:t>400 mrem to the whole body in any</w:t>
      </w:r>
      <w:r w:rsidR="00BC0D41">
        <w:t xml:space="preserve"> </w:t>
      </w:r>
      <w:r w:rsidR="00685357" w:rsidRPr="005C4E5A">
        <w:t>month</w:t>
      </w:r>
    </w:p>
    <w:p w14:paraId="278117AB" w14:textId="77777777" w:rsidR="00685357" w:rsidRPr="005C4E5A" w:rsidRDefault="00BC0D41" w:rsidP="00DA4E79">
      <w:pPr>
        <w:tabs>
          <w:tab w:val="left" w:pos="394"/>
        </w:tabs>
        <w:spacing w:before="12" w:after="120"/>
        <w:ind w:left="540" w:right="287" w:hanging="270"/>
      </w:pPr>
      <w:r>
        <w:t>6.</w:t>
      </w:r>
      <w:r w:rsidRPr="005C4E5A">
        <w:t xml:space="preserve"> Pregnant</w:t>
      </w:r>
      <w:r w:rsidR="00685357" w:rsidRPr="005C4E5A">
        <w:t xml:space="preserve"> personnel may not receive more than 500 mrem during the entire term of</w:t>
      </w:r>
      <w:r>
        <w:t xml:space="preserve"> </w:t>
      </w:r>
      <w:r w:rsidR="00DA4E79">
        <w:t xml:space="preserve">pregnancy. </w:t>
      </w:r>
      <w:r w:rsidR="00685357" w:rsidRPr="005C4E5A">
        <w:t>Pregnant personnel will not be allowed during any procedures requiring fluoroscopy.</w:t>
      </w:r>
    </w:p>
    <w:p w14:paraId="1E75BFE8" w14:textId="77777777" w:rsidR="00685357" w:rsidRPr="005C4E5A" w:rsidRDefault="005C4E5A" w:rsidP="00DA4E79">
      <w:pPr>
        <w:tabs>
          <w:tab w:val="left" w:pos="381"/>
        </w:tabs>
        <w:spacing w:before="120" w:after="120" w:line="249" w:lineRule="auto"/>
        <w:ind w:left="540" w:right="117" w:hanging="270"/>
      </w:pPr>
      <w:r>
        <w:t>7.</w:t>
      </w:r>
      <w:r w:rsidR="00DA4E79">
        <w:t xml:space="preserve"> </w:t>
      </w:r>
      <w:r w:rsidR="00685357" w:rsidRPr="005C4E5A">
        <w:t>Any exposure levels that are above the permissible level will be reported to the Director of Nursing</w:t>
      </w:r>
      <w:r w:rsidR="00BC0D41">
        <w:t xml:space="preserve"> </w:t>
      </w:r>
      <w:r w:rsidR="00685357" w:rsidRPr="005C4E5A">
        <w:t>or</w:t>
      </w:r>
      <w:r w:rsidR="000951C1" w:rsidRPr="005C4E5A">
        <w:t xml:space="preserve"> R</w:t>
      </w:r>
      <w:r w:rsidR="00685357" w:rsidRPr="005C4E5A">
        <w:t>adiation</w:t>
      </w:r>
      <w:r w:rsidR="00DA4E79">
        <w:t xml:space="preserve"> </w:t>
      </w:r>
      <w:r w:rsidR="000951C1" w:rsidRPr="005C4E5A">
        <w:rPr>
          <w:spacing w:val="-15"/>
        </w:rPr>
        <w:t>S</w:t>
      </w:r>
      <w:r w:rsidR="00685357" w:rsidRPr="005C4E5A">
        <w:t>afety</w:t>
      </w:r>
      <w:r w:rsidR="00DA4E79">
        <w:t xml:space="preserve"> </w:t>
      </w:r>
      <w:r w:rsidR="000951C1" w:rsidRPr="005C4E5A">
        <w:rPr>
          <w:spacing w:val="-15"/>
        </w:rPr>
        <w:t>O</w:t>
      </w:r>
      <w:r w:rsidR="00685357" w:rsidRPr="005C4E5A">
        <w:t>fficer</w:t>
      </w:r>
      <w:r w:rsidR="00DA4E79">
        <w:t xml:space="preserve"> </w:t>
      </w:r>
      <w:r w:rsidR="00685357" w:rsidRPr="005C4E5A">
        <w:t>and</w:t>
      </w:r>
      <w:r w:rsidR="00DA4E79">
        <w:t xml:space="preserve"> </w:t>
      </w:r>
      <w:r w:rsidR="00685357" w:rsidRPr="005C4E5A">
        <w:t>also</w:t>
      </w:r>
      <w:r w:rsidR="00DA4E79">
        <w:t xml:space="preserve"> </w:t>
      </w:r>
      <w:r w:rsidR="00685357" w:rsidRPr="005C4E5A">
        <w:t>investigated</w:t>
      </w:r>
      <w:r w:rsidR="00DA4E79">
        <w:t xml:space="preserve"> </w:t>
      </w:r>
      <w:r w:rsidR="00685357" w:rsidRPr="005C4E5A">
        <w:t>by</w:t>
      </w:r>
      <w:r w:rsidR="00DA4E79">
        <w:t xml:space="preserve"> </w:t>
      </w:r>
      <w:r w:rsidR="00685357" w:rsidRPr="005C4E5A">
        <w:t>the</w:t>
      </w:r>
      <w:r w:rsidR="00DA4E79">
        <w:t xml:space="preserve"> </w:t>
      </w:r>
      <w:r w:rsidR="00685357" w:rsidRPr="005C4E5A">
        <w:t>radiation</w:t>
      </w:r>
      <w:r w:rsidR="00DA4E79">
        <w:t xml:space="preserve"> </w:t>
      </w:r>
      <w:r w:rsidR="00685357" w:rsidRPr="005C4E5A">
        <w:t>physicist,</w:t>
      </w:r>
      <w:r w:rsidR="00DA4E79">
        <w:t xml:space="preserve"> </w:t>
      </w:r>
      <w:r w:rsidR="00685357" w:rsidRPr="005C4E5A">
        <w:t>with</w:t>
      </w:r>
      <w:r w:rsidR="00DA4E79">
        <w:t xml:space="preserve"> </w:t>
      </w:r>
      <w:r w:rsidR="00685357" w:rsidRPr="005C4E5A">
        <w:t>a</w:t>
      </w:r>
      <w:r w:rsidR="00DA4E79">
        <w:t xml:space="preserve"> </w:t>
      </w:r>
      <w:r w:rsidR="00685357" w:rsidRPr="005C4E5A">
        <w:t>written report of the findings given to the employee and a copy maintained on</w:t>
      </w:r>
      <w:r w:rsidR="00BC0D41">
        <w:t xml:space="preserve"> f</w:t>
      </w:r>
      <w:r w:rsidR="00685357" w:rsidRPr="005C4E5A">
        <w:t>ile.</w:t>
      </w:r>
    </w:p>
    <w:p w14:paraId="264FF762" w14:textId="77777777" w:rsidR="00685357" w:rsidRPr="005C4E5A" w:rsidRDefault="005C4E5A" w:rsidP="00BC0D41">
      <w:pPr>
        <w:tabs>
          <w:tab w:val="left" w:pos="395"/>
        </w:tabs>
        <w:spacing w:before="1" w:after="120" w:line="249" w:lineRule="auto"/>
        <w:ind w:left="540" w:right="117" w:hanging="270"/>
      </w:pPr>
      <w:r>
        <w:t>8.</w:t>
      </w:r>
      <w:r w:rsidR="00DA4E79">
        <w:t xml:space="preserve"> </w:t>
      </w:r>
      <w:r w:rsidR="00685357" w:rsidRPr="005C4E5A">
        <w:t>Quarterly radiation exposure reports will be posted so that all employees may review their exposure. Employees must sign or initial by their name that they have reviewed their</w:t>
      </w:r>
      <w:r w:rsidR="00BC0D41">
        <w:t xml:space="preserve"> r</w:t>
      </w:r>
      <w:r w:rsidR="00685357" w:rsidRPr="005C4E5A">
        <w:t>eport.</w:t>
      </w:r>
    </w:p>
    <w:p w14:paraId="64D224BE" w14:textId="77777777" w:rsidR="00685357" w:rsidRPr="005C4E5A" w:rsidRDefault="005C4E5A" w:rsidP="00DA4E79">
      <w:pPr>
        <w:tabs>
          <w:tab w:val="left" w:pos="630"/>
        </w:tabs>
        <w:spacing w:after="120" w:line="249" w:lineRule="auto"/>
        <w:ind w:left="540" w:right="119" w:hanging="270"/>
      </w:pPr>
      <w:r>
        <w:t>9.</w:t>
      </w:r>
      <w:r w:rsidR="00DA4E79">
        <w:t xml:space="preserve"> </w:t>
      </w:r>
      <w:r w:rsidR="00685357" w:rsidRPr="005C4E5A">
        <w:t>In</w:t>
      </w:r>
      <w:r w:rsidR="00BC0D41">
        <w:t xml:space="preserve"> </w:t>
      </w:r>
      <w:r w:rsidR="00685357" w:rsidRPr="005C4E5A">
        <w:t>accordance</w:t>
      </w:r>
      <w:r w:rsidR="00BC0D41">
        <w:t xml:space="preserve"> </w:t>
      </w:r>
      <w:r w:rsidR="00685357" w:rsidRPr="005C4E5A">
        <w:t>with</w:t>
      </w:r>
      <w:r w:rsidR="00BC0D41">
        <w:t xml:space="preserve"> </w:t>
      </w:r>
      <w:r w:rsidR="00685357" w:rsidRPr="005C4E5A">
        <w:t>OSHA</w:t>
      </w:r>
      <w:r w:rsidR="00BC0D41">
        <w:t xml:space="preserve"> </w:t>
      </w:r>
      <w:r w:rsidR="00685357" w:rsidRPr="005C4E5A">
        <w:t>regulations,</w:t>
      </w:r>
      <w:r w:rsidR="00BC0D41">
        <w:t xml:space="preserve"> </w:t>
      </w:r>
      <w:r w:rsidR="00685357" w:rsidRPr="005C4E5A">
        <w:t>all</w:t>
      </w:r>
      <w:r w:rsidR="00BC0D41">
        <w:t xml:space="preserve"> </w:t>
      </w:r>
      <w:r w:rsidR="00685357" w:rsidRPr="005C4E5A">
        <w:t>radiation</w:t>
      </w:r>
      <w:r w:rsidR="00BC0D41">
        <w:t xml:space="preserve"> </w:t>
      </w:r>
      <w:r w:rsidR="00685357" w:rsidRPr="005C4E5A">
        <w:t>reports</w:t>
      </w:r>
      <w:r w:rsidR="00BC0D41">
        <w:t xml:space="preserve"> </w:t>
      </w:r>
      <w:r w:rsidR="00685357" w:rsidRPr="005C4E5A">
        <w:t>should</w:t>
      </w:r>
      <w:r w:rsidR="00BC0D41">
        <w:t xml:space="preserve"> </w:t>
      </w:r>
      <w:r w:rsidR="00685357" w:rsidRPr="005C4E5A">
        <w:t>be</w:t>
      </w:r>
      <w:r w:rsidR="00BC0D41">
        <w:t xml:space="preserve"> </w:t>
      </w:r>
      <w:r w:rsidR="00685357" w:rsidRPr="005C4E5A">
        <w:t>maintained</w:t>
      </w:r>
      <w:r w:rsidR="00BC0D41">
        <w:t xml:space="preserve"> </w:t>
      </w:r>
      <w:r w:rsidR="00685357" w:rsidRPr="005C4E5A">
        <w:t>for</w:t>
      </w:r>
      <w:r w:rsidR="00BC0D41">
        <w:t xml:space="preserve"> </w:t>
      </w:r>
      <w:r w:rsidR="00685357" w:rsidRPr="005C4E5A">
        <w:t>thirty</w:t>
      </w:r>
      <w:r w:rsidR="00BC0D41">
        <w:t xml:space="preserve"> </w:t>
      </w:r>
      <w:r w:rsidR="00685357" w:rsidRPr="005C4E5A">
        <w:t>(30) years.</w:t>
      </w:r>
    </w:p>
    <w:p w14:paraId="6CD88B6D" w14:textId="77777777" w:rsidR="006F1336" w:rsidRPr="005C4E5A" w:rsidRDefault="005C4E5A" w:rsidP="00BC0D41">
      <w:pPr>
        <w:tabs>
          <w:tab w:val="left" w:pos="580"/>
        </w:tabs>
        <w:spacing w:before="120" w:after="120"/>
        <w:ind w:left="240" w:right="118"/>
      </w:pPr>
      <w:r>
        <w:t xml:space="preserve">10. </w:t>
      </w:r>
      <w:r w:rsidR="006F1336" w:rsidRPr="005C4E5A">
        <w:t>Radiation Safety Officer</w:t>
      </w:r>
      <w:r w:rsidR="00BC0D41">
        <w:t xml:space="preserve"> </w:t>
      </w:r>
      <w:r w:rsidR="006F1336" w:rsidRPr="005C4E5A">
        <w:t>Responsibilities:</w:t>
      </w:r>
    </w:p>
    <w:p w14:paraId="4A69BED8" w14:textId="77777777" w:rsidR="005C4E5A" w:rsidRPr="005C4E5A" w:rsidRDefault="005C4E5A" w:rsidP="00BC0D41">
      <w:pPr>
        <w:tabs>
          <w:tab w:val="left" w:pos="834"/>
        </w:tabs>
        <w:spacing w:before="120" w:after="120" w:line="275" w:lineRule="exact"/>
        <w:ind w:left="360"/>
      </w:pPr>
      <w:r>
        <w:t xml:space="preserve">10.1. </w:t>
      </w:r>
      <w:r w:rsidR="006F1336" w:rsidRPr="005C4E5A">
        <w:t>Acts as the Facility Radiation Safety</w:t>
      </w:r>
      <w:r w:rsidR="00BC0D41">
        <w:t xml:space="preserve"> </w:t>
      </w:r>
      <w:r w:rsidR="006F1336" w:rsidRPr="005C4E5A">
        <w:t>Officer.</w:t>
      </w:r>
    </w:p>
    <w:p w14:paraId="55CB5430" w14:textId="77777777" w:rsidR="005C4E5A" w:rsidRPr="005C4E5A" w:rsidRDefault="005C4E5A" w:rsidP="00BC0D41">
      <w:pPr>
        <w:tabs>
          <w:tab w:val="left" w:pos="834"/>
        </w:tabs>
        <w:spacing w:before="120" w:after="120" w:line="275" w:lineRule="exact"/>
        <w:ind w:left="900" w:hanging="540"/>
      </w:pPr>
      <w:r>
        <w:t xml:space="preserve">10.2. </w:t>
      </w:r>
      <w:r w:rsidR="006F1336" w:rsidRPr="005C4E5A">
        <w:t>Reviews the policies and procedure for radiology services and recommends revisions/ additions.</w:t>
      </w:r>
    </w:p>
    <w:p w14:paraId="7469889B" w14:textId="77777777" w:rsidR="005C4E5A" w:rsidRPr="005C4E5A" w:rsidRDefault="005C4E5A" w:rsidP="00BC0D41">
      <w:pPr>
        <w:tabs>
          <w:tab w:val="left" w:pos="834"/>
        </w:tabs>
        <w:spacing w:before="120" w:after="120" w:line="275" w:lineRule="exact"/>
        <w:ind w:left="360"/>
      </w:pPr>
      <w:r>
        <w:t xml:space="preserve">10.3. </w:t>
      </w:r>
      <w:r w:rsidR="006F1336" w:rsidRPr="005C4E5A">
        <w:t>Reviews training documentation for personnel qualified to use radiological</w:t>
      </w:r>
      <w:r w:rsidR="00BC0D41">
        <w:t xml:space="preserve"> </w:t>
      </w:r>
      <w:r w:rsidR="006F1336" w:rsidRPr="005C4E5A">
        <w:t>equipment.</w:t>
      </w:r>
    </w:p>
    <w:p w14:paraId="0FAA93FA" w14:textId="77777777" w:rsidR="005C4E5A" w:rsidRDefault="005C4E5A" w:rsidP="00BC0D41">
      <w:pPr>
        <w:tabs>
          <w:tab w:val="left" w:pos="847"/>
        </w:tabs>
        <w:spacing w:before="120" w:after="120" w:line="275" w:lineRule="exact"/>
        <w:ind w:left="360"/>
      </w:pPr>
      <w:r>
        <w:t xml:space="preserve">10.4. </w:t>
      </w:r>
      <w:r w:rsidR="006F1336" w:rsidRPr="005C4E5A">
        <w:t>Reviews film badge dosimetry reports of staff involved in radiological</w:t>
      </w:r>
      <w:r w:rsidR="00BC0D41">
        <w:t xml:space="preserve"> </w:t>
      </w:r>
      <w:r w:rsidR="006F1336" w:rsidRPr="005C4E5A">
        <w:t>procedures.</w:t>
      </w:r>
    </w:p>
    <w:p w14:paraId="1DFBA66E" w14:textId="77777777" w:rsidR="005C4E5A" w:rsidRDefault="005C4E5A" w:rsidP="005C4E5A">
      <w:pPr>
        <w:tabs>
          <w:tab w:val="left" w:pos="847"/>
        </w:tabs>
        <w:spacing w:before="120" w:after="120" w:line="275" w:lineRule="exact"/>
        <w:ind w:left="360"/>
        <w:jc w:val="both"/>
      </w:pPr>
      <w:r>
        <w:lastRenderedPageBreak/>
        <w:t xml:space="preserve">10.5. </w:t>
      </w:r>
      <w:r w:rsidR="006F1336" w:rsidRPr="005C4E5A">
        <w:t>Reviews quality improvement studies and risk management activities regarding radiological</w:t>
      </w:r>
      <w:r w:rsidR="00BC0D41">
        <w:t xml:space="preserve"> </w:t>
      </w:r>
      <w:r w:rsidR="006F1336" w:rsidRPr="005C4E5A">
        <w:t>services.</w:t>
      </w:r>
    </w:p>
    <w:p w14:paraId="5A2C7DCF" w14:textId="77777777" w:rsidR="005C4E5A" w:rsidRDefault="005C4E5A" w:rsidP="005C4E5A">
      <w:pPr>
        <w:tabs>
          <w:tab w:val="left" w:pos="847"/>
        </w:tabs>
        <w:spacing w:before="120" w:after="120" w:line="275" w:lineRule="exact"/>
        <w:ind w:left="360"/>
        <w:jc w:val="both"/>
        <w:rPr>
          <w:spacing w:val="-3"/>
        </w:rPr>
      </w:pPr>
      <w:r>
        <w:t xml:space="preserve">10.6. </w:t>
      </w:r>
      <w:r w:rsidR="006F1336" w:rsidRPr="005C4E5A">
        <w:t xml:space="preserve">Makes recommendations as appropriate for patient and employee safety regarding radiological </w:t>
      </w:r>
      <w:r w:rsidRPr="005C4E5A">
        <w:rPr>
          <w:spacing w:val="-3"/>
        </w:rPr>
        <w:t>safety</w:t>
      </w:r>
      <w:r>
        <w:rPr>
          <w:spacing w:val="-3"/>
        </w:rPr>
        <w:t>.</w:t>
      </w:r>
    </w:p>
    <w:p w14:paraId="77E362B6" w14:textId="77777777" w:rsidR="006F1336" w:rsidRPr="005C4E5A" w:rsidRDefault="005C4E5A" w:rsidP="005C4E5A">
      <w:pPr>
        <w:tabs>
          <w:tab w:val="left" w:pos="847"/>
        </w:tabs>
        <w:spacing w:before="120" w:after="120" w:line="275" w:lineRule="exact"/>
        <w:ind w:left="360"/>
        <w:jc w:val="both"/>
      </w:pPr>
      <w:r>
        <w:t xml:space="preserve">10.7. </w:t>
      </w:r>
      <w:r w:rsidR="006F1336" w:rsidRPr="005C4E5A">
        <w:t xml:space="preserve">Completes a quarterly review of the Facility Radiation Safety Program to the Quality Committee, Medical Advisory Committee and the </w:t>
      </w:r>
      <w:r w:rsidR="00A946D7" w:rsidRPr="005C4E5A">
        <w:t>Governing Board</w:t>
      </w:r>
      <w:r w:rsidR="006F1336" w:rsidRPr="005C4E5A">
        <w:t>.</w:t>
      </w:r>
    </w:p>
    <w:p w14:paraId="694ECB43" w14:textId="77777777" w:rsidR="006F1336" w:rsidRPr="00233B92" w:rsidRDefault="006F1336" w:rsidP="006F1336">
      <w:pPr>
        <w:pStyle w:val="ListParagraph"/>
        <w:spacing w:before="1"/>
        <w:rPr>
          <w:rFonts w:ascii="Times New Roman" w:hAnsi="Times New Roman"/>
        </w:rPr>
      </w:pPr>
    </w:p>
    <w:p w14:paraId="0ED8BFF4" w14:textId="77777777" w:rsidR="006F1336" w:rsidRDefault="006F1336" w:rsidP="006F1336">
      <w:pPr>
        <w:rPr>
          <w:i/>
        </w:rPr>
      </w:pPr>
    </w:p>
    <w:p w14:paraId="2C48BBB9" w14:textId="77777777" w:rsidR="00F86F86" w:rsidRDefault="00F86F86" w:rsidP="006F1336">
      <w:pPr>
        <w:rPr>
          <w:i/>
        </w:rPr>
      </w:pPr>
    </w:p>
    <w:p w14:paraId="7D567801" w14:textId="77777777" w:rsidR="00F86F86" w:rsidRDefault="00F86F86" w:rsidP="006F1336">
      <w:pPr>
        <w:rPr>
          <w:i/>
        </w:rPr>
      </w:pPr>
      <w:bookmarkStart w:id="3" w:name="_GoBack"/>
      <w:bookmarkEnd w:id="3"/>
    </w:p>
    <w:sectPr w:rsidR="00F86F86" w:rsidSect="00C62544">
      <w:headerReference w:type="default" r:id="rId8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2C14F" w14:textId="77777777" w:rsidR="00F3193E" w:rsidRDefault="00F3193E">
      <w:r>
        <w:separator/>
      </w:r>
    </w:p>
  </w:endnote>
  <w:endnote w:type="continuationSeparator" w:id="0">
    <w:p w14:paraId="1F3FF8CF" w14:textId="77777777" w:rsidR="00F3193E" w:rsidRDefault="00F3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8FEB2" w14:textId="77777777" w:rsidR="00F3193E" w:rsidRDefault="00F3193E">
      <w:r>
        <w:separator/>
      </w:r>
    </w:p>
  </w:footnote>
  <w:footnote w:type="continuationSeparator" w:id="0">
    <w:p w14:paraId="5319C30D" w14:textId="77777777" w:rsidR="00F3193E" w:rsidRDefault="00F3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14:paraId="57575737" w14:textId="77777777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73DF32DC" w14:textId="77777777" w:rsidR="00FD0857" w:rsidRPr="00BB733A" w:rsidRDefault="00F0650E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F0650E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54AF10AA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5B1F3594" w14:textId="77777777"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14:paraId="0230FF33" w14:textId="77777777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4CB9BAC3" w14:textId="77777777"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0C3EA641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5A7CD62A" w14:textId="77777777"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14:paraId="4B9F8D7F" w14:textId="77777777" w:rsidTr="00CB5705">
      <w:trPr>
        <w:cantSplit/>
        <w:trHeight w:val="274"/>
      </w:trPr>
      <w:tc>
        <w:tcPr>
          <w:tcW w:w="7058" w:type="dxa"/>
          <w:vMerge w:val="restart"/>
        </w:tcPr>
        <w:p w14:paraId="2CBAF742" w14:textId="77777777"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1BAC6D82" w14:textId="77777777"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40F1C621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164AB8C8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14:paraId="0D820595" w14:textId="77777777" w:rsidTr="00CB5705">
      <w:trPr>
        <w:cantSplit/>
        <w:trHeight w:val="220"/>
      </w:trPr>
      <w:tc>
        <w:tcPr>
          <w:tcW w:w="7058" w:type="dxa"/>
          <w:vMerge/>
          <w:vAlign w:val="center"/>
        </w:tcPr>
        <w:p w14:paraId="43042DDC" w14:textId="77777777"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126019E8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0BCE899D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14:paraId="0807C28A" w14:textId="77777777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501CEBC9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008E62E1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7173F195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2CBEEC3E" w14:textId="77777777"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4A4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2761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9752D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E2CB0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9E3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1D67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7F2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3A30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2471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D78E1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0650E"/>
    <w:rsid w:val="00F1558E"/>
    <w:rsid w:val="00F17339"/>
    <w:rsid w:val="00F17522"/>
    <w:rsid w:val="00F232AB"/>
    <w:rsid w:val="00F24E7C"/>
    <w:rsid w:val="00F27880"/>
    <w:rsid w:val="00F27B6E"/>
    <w:rsid w:val="00F3193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0FF2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7C2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9C50-FD2A-456B-92B5-91F62E7F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2019-01-05T22:43:00Z</dcterms:created>
  <dcterms:modified xsi:type="dcterms:W3CDTF">2019-01-05T22:48:00Z</dcterms:modified>
</cp:coreProperties>
</file>