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C5EE" w14:textId="77777777" w:rsidR="008F6246" w:rsidRPr="00CA13B6" w:rsidRDefault="008F6246" w:rsidP="00CA13B6">
      <w:pPr>
        <w:rPr>
          <w:b/>
          <w:sz w:val="22"/>
          <w:szCs w:val="22"/>
        </w:rPr>
      </w:pPr>
      <w:r w:rsidRPr="00CA13B6">
        <w:rPr>
          <w:b/>
          <w:sz w:val="22"/>
          <w:szCs w:val="22"/>
        </w:rPr>
        <w:t xml:space="preserve">POLICY TITLE: </w:t>
      </w:r>
      <w:bookmarkStart w:id="0" w:name="Malignant_Hyperthermia"/>
      <w:r w:rsidRPr="00CA13B6">
        <w:rPr>
          <w:b/>
          <w:sz w:val="22"/>
          <w:szCs w:val="22"/>
        </w:rPr>
        <w:t>MALIGNANT HYPERTHERMIA</w:t>
      </w:r>
      <w:bookmarkEnd w:id="0"/>
    </w:p>
    <w:p w14:paraId="39281BD2" w14:textId="77777777" w:rsidR="008F6246" w:rsidRPr="00CA13B6" w:rsidRDefault="008F6246" w:rsidP="00CA13B6">
      <w:pPr>
        <w:rPr>
          <w:sz w:val="22"/>
          <w:szCs w:val="22"/>
        </w:rPr>
      </w:pPr>
    </w:p>
    <w:p w14:paraId="52C01164" w14:textId="77777777" w:rsidR="008F6246" w:rsidRPr="00CA13B6" w:rsidRDefault="008F6246" w:rsidP="00A76641">
      <w:pPr>
        <w:jc w:val="both"/>
        <w:rPr>
          <w:b/>
          <w:sz w:val="22"/>
          <w:szCs w:val="22"/>
        </w:rPr>
      </w:pPr>
      <w:r w:rsidRPr="00CA13B6">
        <w:rPr>
          <w:b/>
          <w:sz w:val="22"/>
          <w:szCs w:val="22"/>
        </w:rPr>
        <w:t>POLICY:</w:t>
      </w:r>
    </w:p>
    <w:p w14:paraId="7B2D68D5" w14:textId="20BD7DFF" w:rsidR="00465566" w:rsidRPr="00CA13B6" w:rsidRDefault="008F6246" w:rsidP="00CE0FFC">
      <w:pPr>
        <w:jc w:val="both"/>
        <w:rPr>
          <w:b/>
          <w:sz w:val="22"/>
          <w:szCs w:val="22"/>
        </w:rPr>
      </w:pPr>
      <w:r w:rsidRPr="00CA13B6">
        <w:rPr>
          <w:sz w:val="22"/>
          <w:szCs w:val="22"/>
        </w:rPr>
        <w:t xml:space="preserve">The Malignant Hyperthermia Association of the United States (MHAUS) </w:t>
      </w:r>
      <w:r w:rsidR="00CE0FFC">
        <w:rPr>
          <w:sz w:val="22"/>
          <w:szCs w:val="22"/>
        </w:rPr>
        <w:t xml:space="preserve">will be immediately contacted for assistance. </w:t>
      </w:r>
      <w:r w:rsidR="00465566" w:rsidRPr="00CA13B6">
        <w:rPr>
          <w:b/>
          <w:sz w:val="22"/>
          <w:szCs w:val="22"/>
        </w:rPr>
        <w:t>1-800-644-9737</w:t>
      </w:r>
      <w:r w:rsidR="00CE0FFC">
        <w:rPr>
          <w:b/>
          <w:sz w:val="22"/>
          <w:szCs w:val="22"/>
        </w:rPr>
        <w:t xml:space="preserve"> is the MHAUS hotline. </w:t>
      </w:r>
      <w:bookmarkStart w:id="1" w:name="_GoBack"/>
      <w:bookmarkEnd w:id="1"/>
    </w:p>
    <w:p w14:paraId="0E000FC0" w14:textId="77777777" w:rsidR="008F6246" w:rsidRPr="00CA13B6" w:rsidRDefault="008F6246" w:rsidP="00A76641">
      <w:pPr>
        <w:jc w:val="both"/>
        <w:rPr>
          <w:sz w:val="22"/>
          <w:szCs w:val="22"/>
        </w:rPr>
      </w:pPr>
    </w:p>
    <w:p w14:paraId="3368DEAA" w14:textId="77777777" w:rsidR="008F6246" w:rsidRPr="00CA13B6" w:rsidRDefault="008F6246" w:rsidP="00A76641">
      <w:pPr>
        <w:jc w:val="both"/>
        <w:rPr>
          <w:b/>
          <w:sz w:val="22"/>
          <w:szCs w:val="22"/>
        </w:rPr>
      </w:pPr>
      <w:r w:rsidRPr="00CA13B6">
        <w:rPr>
          <w:b/>
          <w:sz w:val="22"/>
          <w:szCs w:val="22"/>
        </w:rPr>
        <w:t>PROCEDURE:</w:t>
      </w:r>
    </w:p>
    <w:p w14:paraId="5932F626" w14:textId="77777777" w:rsidR="008F6246" w:rsidRPr="00CA13B6" w:rsidRDefault="008F6246" w:rsidP="00A76641">
      <w:pPr>
        <w:jc w:val="both"/>
        <w:rPr>
          <w:sz w:val="22"/>
          <w:szCs w:val="22"/>
        </w:rPr>
      </w:pPr>
      <w:r w:rsidRPr="00CA13B6">
        <w:rPr>
          <w:b/>
          <w:sz w:val="22"/>
          <w:szCs w:val="22"/>
        </w:rPr>
        <w:t>Managing the Crisis</w:t>
      </w:r>
      <w:r w:rsidRPr="00CA13B6">
        <w:rPr>
          <w:sz w:val="22"/>
          <w:szCs w:val="22"/>
        </w:rPr>
        <w:t>:</w:t>
      </w:r>
    </w:p>
    <w:p w14:paraId="1319FA35" w14:textId="77777777" w:rsidR="008F6246" w:rsidRDefault="008F6246" w:rsidP="001B1A63">
      <w:pPr>
        <w:widowControl w:val="0"/>
        <w:numPr>
          <w:ilvl w:val="0"/>
          <w:numId w:val="2"/>
        </w:numPr>
        <w:ind w:left="360"/>
        <w:jc w:val="both"/>
        <w:rPr>
          <w:sz w:val="22"/>
          <w:szCs w:val="22"/>
        </w:rPr>
      </w:pPr>
      <w:r w:rsidRPr="00CA13B6">
        <w:rPr>
          <w:sz w:val="22"/>
          <w:szCs w:val="22"/>
        </w:rPr>
        <w:t>Every patient undergoing general anesthesia will have monitoring for</w:t>
      </w:r>
      <w:r w:rsidR="00A76641">
        <w:rPr>
          <w:sz w:val="22"/>
          <w:szCs w:val="22"/>
        </w:rPr>
        <w:t xml:space="preserve"> temperature, oxygen saturation, and end-tidal CO2.</w:t>
      </w:r>
    </w:p>
    <w:p w14:paraId="66A07408" w14:textId="77777777" w:rsidR="00A76641" w:rsidRPr="00CA13B6" w:rsidRDefault="00A76641" w:rsidP="00A76641">
      <w:pPr>
        <w:widowControl w:val="0"/>
        <w:ind w:left="360"/>
        <w:jc w:val="both"/>
        <w:rPr>
          <w:sz w:val="22"/>
          <w:szCs w:val="22"/>
        </w:rPr>
      </w:pPr>
    </w:p>
    <w:p w14:paraId="34903A43" w14:textId="77777777" w:rsidR="008F6246" w:rsidRDefault="008F6246" w:rsidP="001B1A63">
      <w:pPr>
        <w:widowControl w:val="0"/>
        <w:numPr>
          <w:ilvl w:val="0"/>
          <w:numId w:val="2"/>
        </w:numPr>
        <w:ind w:left="360"/>
        <w:jc w:val="both"/>
        <w:rPr>
          <w:sz w:val="22"/>
          <w:szCs w:val="22"/>
        </w:rPr>
      </w:pPr>
      <w:r w:rsidRPr="00CA13B6">
        <w:rPr>
          <w:sz w:val="22"/>
          <w:szCs w:val="22"/>
        </w:rPr>
        <w:t>Discontinue all inhalation anesthetics; hyperventilate with 100% oxygen.</w:t>
      </w:r>
    </w:p>
    <w:p w14:paraId="1C17F0A3" w14:textId="77777777" w:rsidR="00A76641" w:rsidRPr="00CA13B6" w:rsidRDefault="00A76641" w:rsidP="00A76641">
      <w:pPr>
        <w:widowControl w:val="0"/>
        <w:ind w:left="360"/>
        <w:jc w:val="both"/>
        <w:rPr>
          <w:sz w:val="22"/>
          <w:szCs w:val="22"/>
        </w:rPr>
      </w:pPr>
    </w:p>
    <w:p w14:paraId="5D775DF4" w14:textId="77777777" w:rsidR="008F6246" w:rsidRDefault="008F6246" w:rsidP="001B1A63">
      <w:pPr>
        <w:widowControl w:val="0"/>
        <w:numPr>
          <w:ilvl w:val="0"/>
          <w:numId w:val="2"/>
        </w:numPr>
        <w:ind w:left="360"/>
        <w:jc w:val="both"/>
        <w:rPr>
          <w:sz w:val="22"/>
          <w:szCs w:val="22"/>
        </w:rPr>
      </w:pPr>
      <w:r w:rsidRPr="00CA13B6">
        <w:rPr>
          <w:sz w:val="22"/>
          <w:szCs w:val="22"/>
        </w:rPr>
        <w:t>Change all inhalation supplies, obtain new anesthesia machine if possible</w:t>
      </w:r>
      <w:r w:rsidR="00A76641">
        <w:rPr>
          <w:sz w:val="22"/>
          <w:szCs w:val="22"/>
        </w:rPr>
        <w:t>.</w:t>
      </w:r>
    </w:p>
    <w:p w14:paraId="475C3115" w14:textId="77777777" w:rsidR="00A76641" w:rsidRPr="00CA13B6" w:rsidRDefault="00A76641" w:rsidP="00A76641">
      <w:pPr>
        <w:widowControl w:val="0"/>
        <w:ind w:left="360"/>
        <w:jc w:val="both"/>
        <w:rPr>
          <w:sz w:val="22"/>
          <w:szCs w:val="22"/>
        </w:rPr>
      </w:pPr>
    </w:p>
    <w:p w14:paraId="36D3CB7F" w14:textId="77777777" w:rsidR="008F6246" w:rsidRDefault="008F6246" w:rsidP="001B1A63">
      <w:pPr>
        <w:widowControl w:val="0"/>
        <w:numPr>
          <w:ilvl w:val="0"/>
          <w:numId w:val="2"/>
        </w:numPr>
        <w:ind w:left="360"/>
        <w:jc w:val="both"/>
        <w:rPr>
          <w:sz w:val="22"/>
          <w:szCs w:val="22"/>
        </w:rPr>
      </w:pPr>
      <w:r w:rsidRPr="00CA13B6">
        <w:rPr>
          <w:sz w:val="22"/>
          <w:szCs w:val="22"/>
        </w:rPr>
        <w:t>Dantrolene sodium to be obtained from the crash cart, mixed with distilled water without preservative and administered intravenously 2 mg/kg</w:t>
      </w:r>
      <w:r w:rsidR="00A76641">
        <w:rPr>
          <w:sz w:val="22"/>
          <w:szCs w:val="22"/>
        </w:rPr>
        <w:t>.</w:t>
      </w:r>
    </w:p>
    <w:p w14:paraId="76328AF2" w14:textId="77777777" w:rsidR="00A76641" w:rsidRPr="00CA13B6" w:rsidRDefault="00A76641" w:rsidP="00A76641">
      <w:pPr>
        <w:widowControl w:val="0"/>
        <w:ind w:left="360"/>
        <w:jc w:val="both"/>
        <w:rPr>
          <w:sz w:val="22"/>
          <w:szCs w:val="22"/>
        </w:rPr>
      </w:pPr>
    </w:p>
    <w:p w14:paraId="0C094E84" w14:textId="77777777" w:rsidR="008F6246" w:rsidRDefault="008F6246" w:rsidP="001B1A63">
      <w:pPr>
        <w:widowControl w:val="0"/>
        <w:numPr>
          <w:ilvl w:val="0"/>
          <w:numId w:val="2"/>
        </w:numPr>
        <w:ind w:left="360"/>
        <w:jc w:val="both"/>
        <w:rPr>
          <w:sz w:val="22"/>
          <w:szCs w:val="22"/>
        </w:rPr>
      </w:pPr>
      <w:r w:rsidRPr="00CA13B6">
        <w:rPr>
          <w:sz w:val="22"/>
          <w:szCs w:val="22"/>
        </w:rPr>
        <w:t>Administer 1-2 mEq/kg bicarbonate IV.  Thereafter, administer bicarbonate based on ABG analysis</w:t>
      </w:r>
      <w:r w:rsidR="00A76641">
        <w:rPr>
          <w:sz w:val="22"/>
          <w:szCs w:val="22"/>
        </w:rPr>
        <w:t>.</w:t>
      </w:r>
    </w:p>
    <w:p w14:paraId="5C15E74E" w14:textId="77777777" w:rsidR="00A76641" w:rsidRPr="00CA13B6" w:rsidRDefault="00A76641" w:rsidP="00A76641">
      <w:pPr>
        <w:widowControl w:val="0"/>
        <w:ind w:left="360"/>
        <w:jc w:val="both"/>
        <w:rPr>
          <w:sz w:val="22"/>
          <w:szCs w:val="22"/>
        </w:rPr>
      </w:pPr>
    </w:p>
    <w:p w14:paraId="4F5794DE" w14:textId="77777777" w:rsidR="008F6246" w:rsidRDefault="008F6246" w:rsidP="001B1A63">
      <w:pPr>
        <w:widowControl w:val="0"/>
        <w:numPr>
          <w:ilvl w:val="0"/>
          <w:numId w:val="2"/>
        </w:numPr>
        <w:ind w:left="360"/>
        <w:jc w:val="both"/>
        <w:rPr>
          <w:sz w:val="22"/>
          <w:szCs w:val="22"/>
        </w:rPr>
      </w:pPr>
      <w:r w:rsidRPr="00CA13B6">
        <w:rPr>
          <w:sz w:val="22"/>
          <w:szCs w:val="22"/>
        </w:rPr>
        <w:t>Simultaneous cooling should be started by all routes: surface, nasogastric lavage, cold intravenous solutions, wound and rectally</w:t>
      </w:r>
      <w:r w:rsidR="00A76641">
        <w:rPr>
          <w:sz w:val="22"/>
          <w:szCs w:val="22"/>
        </w:rPr>
        <w:t>.</w:t>
      </w:r>
    </w:p>
    <w:p w14:paraId="6DF6FA50" w14:textId="77777777" w:rsidR="00A76641" w:rsidRPr="00CA13B6" w:rsidRDefault="00A76641" w:rsidP="00A76641">
      <w:pPr>
        <w:widowControl w:val="0"/>
        <w:ind w:left="360"/>
        <w:jc w:val="both"/>
        <w:rPr>
          <w:sz w:val="22"/>
          <w:szCs w:val="22"/>
        </w:rPr>
      </w:pPr>
    </w:p>
    <w:p w14:paraId="36EDBDF5" w14:textId="77777777" w:rsidR="008F6246" w:rsidRDefault="008F6246" w:rsidP="001B1A63">
      <w:pPr>
        <w:widowControl w:val="0"/>
        <w:numPr>
          <w:ilvl w:val="0"/>
          <w:numId w:val="2"/>
        </w:numPr>
        <w:ind w:left="360"/>
        <w:jc w:val="both"/>
        <w:rPr>
          <w:sz w:val="22"/>
          <w:szCs w:val="22"/>
        </w:rPr>
      </w:pPr>
      <w:r w:rsidRPr="00CA13B6">
        <w:rPr>
          <w:sz w:val="22"/>
          <w:szCs w:val="22"/>
        </w:rPr>
        <w:t>Arrhythmias will usually respond to treatment of the acidosis and hyperkalemia.  If they persist or are life threatening, procainamide 200 mg IV prn should be administered.</w:t>
      </w:r>
    </w:p>
    <w:p w14:paraId="599D333F" w14:textId="77777777" w:rsidR="00A76641" w:rsidRPr="00CA13B6" w:rsidRDefault="00A76641" w:rsidP="00A76641">
      <w:pPr>
        <w:widowControl w:val="0"/>
        <w:ind w:left="360"/>
        <w:jc w:val="both"/>
        <w:rPr>
          <w:sz w:val="22"/>
          <w:szCs w:val="22"/>
        </w:rPr>
      </w:pPr>
    </w:p>
    <w:p w14:paraId="7EC3F085" w14:textId="77777777" w:rsidR="008F6246" w:rsidRDefault="008F6246" w:rsidP="001B1A63">
      <w:pPr>
        <w:widowControl w:val="0"/>
        <w:numPr>
          <w:ilvl w:val="0"/>
          <w:numId w:val="2"/>
        </w:numPr>
        <w:ind w:left="360"/>
        <w:jc w:val="both"/>
        <w:rPr>
          <w:sz w:val="22"/>
          <w:szCs w:val="22"/>
        </w:rPr>
      </w:pPr>
      <w:r w:rsidRPr="00CA13B6">
        <w:rPr>
          <w:sz w:val="22"/>
          <w:szCs w:val="22"/>
        </w:rPr>
        <w:t>Administer further doses of dantrolene as necessary, titrated to the heart rate, muscle rigidity and temperature.  Response to dantrolene should begin to occur in minutes; if not, more drug should be administered.  The average successful dose is 2 mg/kg, however, much higher doses may be required (10 mg/kg or more).</w:t>
      </w:r>
    </w:p>
    <w:p w14:paraId="3DEF0917" w14:textId="77777777" w:rsidR="00576E72" w:rsidRPr="00CA13B6" w:rsidRDefault="00576E72" w:rsidP="00576E72">
      <w:pPr>
        <w:widowControl w:val="0"/>
        <w:ind w:left="360"/>
        <w:jc w:val="both"/>
        <w:rPr>
          <w:sz w:val="22"/>
          <w:szCs w:val="22"/>
        </w:rPr>
      </w:pPr>
    </w:p>
    <w:p w14:paraId="163C8B0E" w14:textId="77777777" w:rsidR="008F6246" w:rsidRDefault="008F6246" w:rsidP="001B1A63">
      <w:pPr>
        <w:widowControl w:val="0"/>
        <w:numPr>
          <w:ilvl w:val="0"/>
          <w:numId w:val="2"/>
        </w:numPr>
        <w:ind w:left="360"/>
        <w:jc w:val="both"/>
        <w:rPr>
          <w:sz w:val="22"/>
          <w:szCs w:val="22"/>
        </w:rPr>
      </w:pPr>
      <w:r w:rsidRPr="00CA13B6">
        <w:rPr>
          <w:sz w:val="22"/>
          <w:szCs w:val="22"/>
        </w:rPr>
        <w:t>Determine and monitor closely urine output, serum potassium, calcium, ABG's, and clotting studies.  Hyperkalemia is common in the acute phase of MH and should be treated with IV glucose and insulin.</w:t>
      </w:r>
    </w:p>
    <w:p w14:paraId="2BAF4771" w14:textId="77777777" w:rsidR="00576E72" w:rsidRPr="00CA13B6" w:rsidRDefault="00576E72" w:rsidP="00576E72">
      <w:pPr>
        <w:widowControl w:val="0"/>
        <w:ind w:left="360"/>
        <w:jc w:val="both"/>
        <w:rPr>
          <w:sz w:val="22"/>
          <w:szCs w:val="22"/>
        </w:rPr>
      </w:pPr>
    </w:p>
    <w:p w14:paraId="7E548C18" w14:textId="77777777" w:rsidR="008F6246" w:rsidRDefault="008F6246" w:rsidP="001B1A63">
      <w:pPr>
        <w:widowControl w:val="0"/>
        <w:numPr>
          <w:ilvl w:val="0"/>
          <w:numId w:val="2"/>
        </w:numPr>
        <w:ind w:left="360"/>
        <w:jc w:val="both"/>
        <w:rPr>
          <w:sz w:val="22"/>
          <w:szCs w:val="22"/>
        </w:rPr>
      </w:pPr>
      <w:r w:rsidRPr="00CA13B6">
        <w:rPr>
          <w:sz w:val="22"/>
          <w:szCs w:val="22"/>
        </w:rPr>
        <w:t>Monitor body temperature closely since over vigorous treatment of MH may lead to hypothermia.</w:t>
      </w:r>
    </w:p>
    <w:p w14:paraId="0C8F70F4" w14:textId="77777777" w:rsidR="00576E72" w:rsidRPr="00CA13B6" w:rsidRDefault="00576E72" w:rsidP="00576E72">
      <w:pPr>
        <w:widowControl w:val="0"/>
        <w:ind w:left="360"/>
        <w:jc w:val="both"/>
        <w:rPr>
          <w:sz w:val="22"/>
          <w:szCs w:val="22"/>
        </w:rPr>
      </w:pPr>
    </w:p>
    <w:p w14:paraId="75ECFA68" w14:textId="77777777" w:rsidR="008F6246" w:rsidRDefault="008F6246" w:rsidP="001B1A63">
      <w:pPr>
        <w:widowControl w:val="0"/>
        <w:numPr>
          <w:ilvl w:val="0"/>
          <w:numId w:val="2"/>
        </w:numPr>
        <w:ind w:left="360"/>
        <w:jc w:val="both"/>
        <w:rPr>
          <w:sz w:val="22"/>
          <w:szCs w:val="22"/>
        </w:rPr>
      </w:pPr>
      <w:r w:rsidRPr="00CA13B6">
        <w:rPr>
          <w:sz w:val="22"/>
          <w:szCs w:val="22"/>
        </w:rPr>
        <w:t>Maintain a urine output greater than 1 ml/kg/hour.  Consider CVP monitoring.</w:t>
      </w:r>
    </w:p>
    <w:p w14:paraId="1F4F69B6" w14:textId="77777777" w:rsidR="00576E72" w:rsidRPr="00CA13B6" w:rsidRDefault="00576E72" w:rsidP="00576E72">
      <w:pPr>
        <w:widowControl w:val="0"/>
        <w:ind w:left="360"/>
        <w:jc w:val="both"/>
        <w:rPr>
          <w:sz w:val="22"/>
          <w:szCs w:val="22"/>
        </w:rPr>
      </w:pPr>
    </w:p>
    <w:p w14:paraId="44971D65" w14:textId="6AC80AF0" w:rsidR="008F6246" w:rsidRDefault="008F6246" w:rsidP="001B1A63">
      <w:pPr>
        <w:widowControl w:val="0"/>
        <w:numPr>
          <w:ilvl w:val="0"/>
          <w:numId w:val="2"/>
        </w:numPr>
        <w:ind w:left="360"/>
        <w:jc w:val="both"/>
        <w:rPr>
          <w:sz w:val="22"/>
          <w:szCs w:val="22"/>
        </w:rPr>
      </w:pPr>
      <w:r w:rsidRPr="00CA13B6">
        <w:rPr>
          <w:sz w:val="22"/>
          <w:szCs w:val="22"/>
        </w:rPr>
        <w:t>Arrange for transfer and admission to a hospital intensive care unit when stable for 24 hour monitoring since recurrence of MH may occur.  The patient will be transferred by ambulance</w:t>
      </w:r>
      <w:r w:rsidR="00465566">
        <w:rPr>
          <w:sz w:val="22"/>
          <w:szCs w:val="22"/>
        </w:rPr>
        <w:t xml:space="preserve"> with </w:t>
      </w:r>
      <w:r w:rsidRPr="00CA13B6">
        <w:rPr>
          <w:sz w:val="22"/>
          <w:szCs w:val="22"/>
        </w:rPr>
        <w:t xml:space="preserve"> mask oxygen</w:t>
      </w:r>
      <w:r w:rsidR="00465566">
        <w:rPr>
          <w:sz w:val="22"/>
          <w:szCs w:val="22"/>
        </w:rPr>
        <w:t xml:space="preserve"> </w:t>
      </w:r>
      <w:r w:rsidRPr="00CA13B6">
        <w:rPr>
          <w:sz w:val="22"/>
          <w:szCs w:val="22"/>
        </w:rPr>
        <w:t>and continuous EKG monitoring.  A copy of the patient's record will accompany him.</w:t>
      </w:r>
    </w:p>
    <w:p w14:paraId="3A07A56C" w14:textId="77777777" w:rsidR="00465566" w:rsidRDefault="00465566" w:rsidP="00465566">
      <w:pPr>
        <w:pStyle w:val="ListParagraph"/>
        <w:rPr>
          <w:sz w:val="22"/>
          <w:szCs w:val="22"/>
        </w:rPr>
      </w:pPr>
    </w:p>
    <w:p w14:paraId="17588589" w14:textId="0316F4D7" w:rsidR="00465566" w:rsidRDefault="00465566" w:rsidP="001B1A63">
      <w:pPr>
        <w:widowControl w:val="0"/>
        <w:numPr>
          <w:ilvl w:val="0"/>
          <w:numId w:val="2"/>
        </w:numPr>
        <w:ind w:left="360"/>
        <w:jc w:val="both"/>
        <w:rPr>
          <w:sz w:val="22"/>
          <w:szCs w:val="22"/>
        </w:rPr>
      </w:pPr>
      <w:r>
        <w:rPr>
          <w:sz w:val="22"/>
          <w:szCs w:val="22"/>
        </w:rPr>
        <w:t xml:space="preserve">The ASC physician will speak directly with the admitting physician at the acute care setting. </w:t>
      </w:r>
    </w:p>
    <w:p w14:paraId="744F80F5" w14:textId="77777777" w:rsidR="00B46B8B" w:rsidRPr="00CA13B6" w:rsidRDefault="00B46B8B" w:rsidP="00B46B8B">
      <w:pPr>
        <w:widowControl w:val="0"/>
        <w:ind w:left="360"/>
        <w:jc w:val="both"/>
        <w:rPr>
          <w:sz w:val="22"/>
          <w:szCs w:val="22"/>
        </w:rPr>
      </w:pPr>
    </w:p>
    <w:p w14:paraId="5F8A9166" w14:textId="17D82F97" w:rsidR="008F6246" w:rsidRDefault="008F6246" w:rsidP="00CA1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5BA66BFA" w14:textId="1A893189" w:rsidR="00465566" w:rsidRDefault="00465566" w:rsidP="00CA1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1C3E14D6" w14:textId="14B214D6" w:rsidR="00465566" w:rsidRDefault="00465566" w:rsidP="00CA1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61F8DAC2" w14:textId="77777777" w:rsidR="008F6246" w:rsidRPr="00CA13B6" w:rsidRDefault="008F6246" w:rsidP="00B46B8B">
      <w:pPr>
        <w:jc w:val="both"/>
        <w:rPr>
          <w:sz w:val="22"/>
          <w:szCs w:val="22"/>
        </w:rPr>
      </w:pPr>
      <w:r w:rsidRPr="00CA13B6">
        <w:rPr>
          <w:b/>
          <w:sz w:val="22"/>
          <w:szCs w:val="22"/>
        </w:rPr>
        <w:t xml:space="preserve">The Malignant Hyperthermia Cart </w:t>
      </w:r>
      <w:r w:rsidR="001020DB">
        <w:rPr>
          <w:b/>
          <w:sz w:val="22"/>
          <w:szCs w:val="22"/>
        </w:rPr>
        <w:t>W</w:t>
      </w:r>
      <w:r w:rsidRPr="00CA13B6">
        <w:rPr>
          <w:b/>
          <w:sz w:val="22"/>
          <w:szCs w:val="22"/>
        </w:rPr>
        <w:t xml:space="preserve">ill </w:t>
      </w:r>
      <w:r w:rsidR="001020DB">
        <w:rPr>
          <w:b/>
          <w:sz w:val="22"/>
          <w:szCs w:val="22"/>
        </w:rPr>
        <w:t>C</w:t>
      </w:r>
      <w:r w:rsidRPr="00CA13B6">
        <w:rPr>
          <w:b/>
          <w:sz w:val="22"/>
          <w:szCs w:val="22"/>
        </w:rPr>
        <w:t>ontain</w:t>
      </w:r>
      <w:r w:rsidRPr="00CA13B6">
        <w:rPr>
          <w:sz w:val="22"/>
          <w:szCs w:val="22"/>
        </w:rPr>
        <w:t>:</w:t>
      </w:r>
    </w:p>
    <w:p w14:paraId="22ED231D" w14:textId="77777777" w:rsidR="008F6246" w:rsidRDefault="008F6246" w:rsidP="001B1A63">
      <w:pPr>
        <w:widowControl w:val="0"/>
        <w:numPr>
          <w:ilvl w:val="0"/>
          <w:numId w:val="3"/>
        </w:numPr>
        <w:ind w:left="360"/>
        <w:rPr>
          <w:sz w:val="22"/>
          <w:szCs w:val="22"/>
        </w:rPr>
      </w:pPr>
      <w:bookmarkStart w:id="2" w:name="_Toc245738133"/>
      <w:bookmarkStart w:id="3" w:name="_Toc246252066"/>
      <w:r w:rsidRPr="00CA13B6">
        <w:rPr>
          <w:sz w:val="22"/>
          <w:szCs w:val="22"/>
        </w:rPr>
        <w:t>Dantrolene, 36 vials</w:t>
      </w:r>
      <w:bookmarkEnd w:id="2"/>
      <w:bookmarkEnd w:id="3"/>
      <w:r w:rsidR="008C1648">
        <w:rPr>
          <w:sz w:val="22"/>
          <w:szCs w:val="22"/>
        </w:rPr>
        <w:t>.</w:t>
      </w:r>
    </w:p>
    <w:p w14:paraId="7E68D2D1" w14:textId="77777777" w:rsidR="000675E1" w:rsidRPr="00CA13B6" w:rsidRDefault="000675E1" w:rsidP="000675E1">
      <w:pPr>
        <w:widowControl w:val="0"/>
        <w:ind w:left="360"/>
        <w:rPr>
          <w:sz w:val="22"/>
          <w:szCs w:val="22"/>
        </w:rPr>
      </w:pPr>
    </w:p>
    <w:p w14:paraId="166CA07A" w14:textId="2680D403" w:rsidR="008F6246" w:rsidRDefault="00CE0FFC" w:rsidP="001B1A63">
      <w:pPr>
        <w:widowControl w:val="0"/>
        <w:numPr>
          <w:ilvl w:val="0"/>
          <w:numId w:val="3"/>
        </w:numPr>
        <w:ind w:left="360"/>
        <w:rPr>
          <w:sz w:val="22"/>
          <w:szCs w:val="22"/>
        </w:rPr>
      </w:pPr>
      <w:bookmarkStart w:id="4" w:name="_Toc245738134"/>
      <w:bookmarkStart w:id="5" w:name="_Toc246252067"/>
      <w:r w:rsidRPr="00CA13B6">
        <w:rPr>
          <w:sz w:val="22"/>
          <w:szCs w:val="22"/>
        </w:rPr>
        <w:t>Bicarbonate</w:t>
      </w:r>
      <w:r w:rsidR="008F6246" w:rsidRPr="00CA13B6">
        <w:rPr>
          <w:sz w:val="22"/>
          <w:szCs w:val="22"/>
        </w:rPr>
        <w:t xml:space="preserve"> to treat metabolic acidosis, 5 vials</w:t>
      </w:r>
      <w:bookmarkEnd w:id="4"/>
      <w:bookmarkEnd w:id="5"/>
      <w:r w:rsidR="008C1648">
        <w:rPr>
          <w:sz w:val="22"/>
          <w:szCs w:val="22"/>
        </w:rPr>
        <w:t>.</w:t>
      </w:r>
    </w:p>
    <w:p w14:paraId="6055283C" w14:textId="77777777" w:rsidR="000675E1" w:rsidRPr="00CA13B6" w:rsidRDefault="000675E1" w:rsidP="000675E1">
      <w:pPr>
        <w:widowControl w:val="0"/>
        <w:ind w:left="360"/>
        <w:rPr>
          <w:sz w:val="22"/>
          <w:szCs w:val="22"/>
        </w:rPr>
      </w:pPr>
    </w:p>
    <w:p w14:paraId="3DF55D50" w14:textId="77777777" w:rsidR="008F6246" w:rsidRDefault="008F6246" w:rsidP="001B1A63">
      <w:pPr>
        <w:widowControl w:val="0"/>
        <w:numPr>
          <w:ilvl w:val="0"/>
          <w:numId w:val="3"/>
        </w:numPr>
        <w:ind w:left="360"/>
        <w:rPr>
          <w:sz w:val="22"/>
          <w:szCs w:val="22"/>
        </w:rPr>
      </w:pPr>
      <w:r w:rsidRPr="00CA13B6">
        <w:rPr>
          <w:sz w:val="22"/>
          <w:szCs w:val="22"/>
        </w:rPr>
        <w:t>Sterile distilled water-two liters</w:t>
      </w:r>
      <w:r w:rsidR="008C1648">
        <w:rPr>
          <w:sz w:val="22"/>
          <w:szCs w:val="22"/>
        </w:rPr>
        <w:t>.</w:t>
      </w:r>
    </w:p>
    <w:p w14:paraId="0909A5E6" w14:textId="77777777" w:rsidR="000675E1" w:rsidRPr="00CA13B6" w:rsidRDefault="000675E1" w:rsidP="000675E1">
      <w:pPr>
        <w:widowControl w:val="0"/>
        <w:ind w:left="360"/>
        <w:rPr>
          <w:sz w:val="22"/>
          <w:szCs w:val="22"/>
        </w:rPr>
      </w:pPr>
    </w:p>
    <w:p w14:paraId="522E283E" w14:textId="77777777" w:rsidR="008F6246" w:rsidRDefault="008F6246" w:rsidP="001B1A63">
      <w:pPr>
        <w:widowControl w:val="0"/>
        <w:numPr>
          <w:ilvl w:val="0"/>
          <w:numId w:val="3"/>
        </w:numPr>
        <w:ind w:left="360"/>
        <w:rPr>
          <w:sz w:val="22"/>
          <w:szCs w:val="22"/>
        </w:rPr>
      </w:pPr>
      <w:r w:rsidRPr="00CA13B6">
        <w:rPr>
          <w:sz w:val="22"/>
          <w:szCs w:val="22"/>
        </w:rPr>
        <w:t>Glucose, insulin, and calcium to treat hyperkalemia</w:t>
      </w:r>
      <w:r w:rsidR="008C1648">
        <w:rPr>
          <w:sz w:val="22"/>
          <w:szCs w:val="22"/>
        </w:rPr>
        <w:t>.</w:t>
      </w:r>
    </w:p>
    <w:p w14:paraId="4FCABB7F" w14:textId="77777777" w:rsidR="000675E1" w:rsidRPr="00CA13B6" w:rsidRDefault="000675E1" w:rsidP="000675E1">
      <w:pPr>
        <w:widowControl w:val="0"/>
        <w:ind w:left="360"/>
        <w:rPr>
          <w:sz w:val="22"/>
          <w:szCs w:val="22"/>
        </w:rPr>
      </w:pPr>
    </w:p>
    <w:p w14:paraId="2F87E356" w14:textId="77777777" w:rsidR="008F6246" w:rsidRDefault="008F6246" w:rsidP="001B1A63">
      <w:pPr>
        <w:widowControl w:val="0"/>
        <w:numPr>
          <w:ilvl w:val="0"/>
          <w:numId w:val="3"/>
        </w:numPr>
        <w:ind w:left="360"/>
        <w:rPr>
          <w:sz w:val="22"/>
          <w:szCs w:val="22"/>
        </w:rPr>
      </w:pPr>
      <w:r w:rsidRPr="00CA13B6">
        <w:rPr>
          <w:sz w:val="22"/>
          <w:szCs w:val="22"/>
        </w:rPr>
        <w:t>A loop or osmotic diuretic to maintain urinary output</w:t>
      </w:r>
    </w:p>
    <w:p w14:paraId="0B2918D0" w14:textId="77777777" w:rsidR="000675E1" w:rsidRPr="00CA13B6" w:rsidRDefault="000675E1" w:rsidP="000675E1">
      <w:pPr>
        <w:widowControl w:val="0"/>
        <w:ind w:left="360"/>
        <w:rPr>
          <w:sz w:val="22"/>
          <w:szCs w:val="22"/>
        </w:rPr>
      </w:pPr>
    </w:p>
    <w:p w14:paraId="42A98A60" w14:textId="77777777" w:rsidR="008F6246" w:rsidRDefault="008F6246" w:rsidP="001B1A63">
      <w:pPr>
        <w:widowControl w:val="0"/>
        <w:numPr>
          <w:ilvl w:val="0"/>
          <w:numId w:val="3"/>
        </w:numPr>
        <w:ind w:left="360"/>
        <w:rPr>
          <w:sz w:val="22"/>
          <w:szCs w:val="22"/>
        </w:rPr>
      </w:pPr>
      <w:r w:rsidRPr="00CA13B6">
        <w:rPr>
          <w:sz w:val="22"/>
          <w:szCs w:val="22"/>
        </w:rPr>
        <w:t>IV glucose and saline solutions</w:t>
      </w:r>
      <w:r w:rsidR="008C1648">
        <w:rPr>
          <w:sz w:val="22"/>
          <w:szCs w:val="22"/>
        </w:rPr>
        <w:t>.</w:t>
      </w:r>
    </w:p>
    <w:p w14:paraId="7D2E6228" w14:textId="77777777" w:rsidR="000675E1" w:rsidRPr="00CA13B6" w:rsidRDefault="000675E1" w:rsidP="000675E1">
      <w:pPr>
        <w:widowControl w:val="0"/>
        <w:ind w:left="360"/>
        <w:rPr>
          <w:sz w:val="22"/>
          <w:szCs w:val="22"/>
        </w:rPr>
      </w:pPr>
    </w:p>
    <w:p w14:paraId="77789E33" w14:textId="6E871BD8" w:rsidR="008F6246" w:rsidRDefault="008F6246" w:rsidP="001B1A63">
      <w:pPr>
        <w:widowControl w:val="0"/>
        <w:numPr>
          <w:ilvl w:val="0"/>
          <w:numId w:val="3"/>
        </w:numPr>
        <w:ind w:left="360"/>
        <w:rPr>
          <w:sz w:val="22"/>
          <w:szCs w:val="22"/>
        </w:rPr>
      </w:pPr>
      <w:r w:rsidRPr="00CA13B6">
        <w:rPr>
          <w:sz w:val="22"/>
          <w:szCs w:val="22"/>
        </w:rPr>
        <w:t>The facility must have an ice maker, and refrigerator</w:t>
      </w:r>
      <w:r w:rsidR="008C1648">
        <w:rPr>
          <w:sz w:val="22"/>
          <w:szCs w:val="22"/>
        </w:rPr>
        <w:t>.</w:t>
      </w:r>
      <w:r w:rsidR="00465566">
        <w:rPr>
          <w:sz w:val="22"/>
          <w:szCs w:val="22"/>
        </w:rPr>
        <w:t xml:space="preserve"> Containers for transport of ice must be available.</w:t>
      </w:r>
    </w:p>
    <w:p w14:paraId="695A0C87" w14:textId="77777777" w:rsidR="001020DB" w:rsidRPr="00CA13B6" w:rsidRDefault="001020DB" w:rsidP="001020DB">
      <w:pPr>
        <w:widowControl w:val="0"/>
        <w:ind w:left="360"/>
        <w:rPr>
          <w:sz w:val="22"/>
          <w:szCs w:val="22"/>
        </w:rPr>
      </w:pPr>
    </w:p>
    <w:p w14:paraId="3E9F7694" w14:textId="77777777" w:rsidR="008F6246" w:rsidRDefault="008F6246" w:rsidP="001B1A63">
      <w:pPr>
        <w:widowControl w:val="0"/>
        <w:numPr>
          <w:ilvl w:val="0"/>
          <w:numId w:val="3"/>
        </w:numPr>
        <w:ind w:left="360"/>
        <w:rPr>
          <w:sz w:val="22"/>
          <w:szCs w:val="22"/>
        </w:rPr>
      </w:pPr>
      <w:r w:rsidRPr="00CA13B6">
        <w:rPr>
          <w:sz w:val="22"/>
          <w:szCs w:val="22"/>
        </w:rPr>
        <w:t>Syringes 50 cc</w:t>
      </w:r>
      <w:r w:rsidR="008C1648">
        <w:rPr>
          <w:sz w:val="22"/>
          <w:szCs w:val="22"/>
        </w:rPr>
        <w:t>.</w:t>
      </w:r>
    </w:p>
    <w:p w14:paraId="0694D5F3" w14:textId="77777777" w:rsidR="001020DB" w:rsidRPr="00CA13B6" w:rsidRDefault="001020DB" w:rsidP="001020DB">
      <w:pPr>
        <w:widowControl w:val="0"/>
        <w:ind w:left="360"/>
        <w:rPr>
          <w:sz w:val="22"/>
          <w:szCs w:val="22"/>
        </w:rPr>
      </w:pPr>
    </w:p>
    <w:p w14:paraId="16E07803" w14:textId="6A3FBFEB" w:rsidR="008F6246" w:rsidRDefault="00CE0FFC" w:rsidP="001B1A63">
      <w:pPr>
        <w:widowControl w:val="0"/>
        <w:numPr>
          <w:ilvl w:val="0"/>
          <w:numId w:val="3"/>
        </w:numPr>
        <w:ind w:left="360"/>
        <w:rPr>
          <w:sz w:val="22"/>
          <w:szCs w:val="22"/>
        </w:rPr>
      </w:pPr>
      <w:r w:rsidRPr="00CA13B6">
        <w:rPr>
          <w:sz w:val="22"/>
          <w:szCs w:val="22"/>
        </w:rPr>
        <w:t>Nasogastric</w:t>
      </w:r>
      <w:r w:rsidR="008F6246" w:rsidRPr="00CA13B6">
        <w:rPr>
          <w:sz w:val="22"/>
          <w:szCs w:val="22"/>
        </w:rPr>
        <w:t xml:space="preserve"> tubes</w:t>
      </w:r>
      <w:r w:rsidR="008C1648">
        <w:rPr>
          <w:sz w:val="22"/>
          <w:szCs w:val="22"/>
        </w:rPr>
        <w:t>.</w:t>
      </w:r>
    </w:p>
    <w:p w14:paraId="3C68CF6D" w14:textId="77777777" w:rsidR="001020DB" w:rsidRPr="00CA13B6" w:rsidRDefault="001020DB" w:rsidP="001020DB">
      <w:pPr>
        <w:widowControl w:val="0"/>
        <w:ind w:left="360"/>
        <w:rPr>
          <w:sz w:val="22"/>
          <w:szCs w:val="22"/>
        </w:rPr>
      </w:pPr>
    </w:p>
    <w:p w14:paraId="1BEA5540" w14:textId="77777777" w:rsidR="008F6246" w:rsidRDefault="008F6246" w:rsidP="001B1A63">
      <w:pPr>
        <w:widowControl w:val="0"/>
        <w:numPr>
          <w:ilvl w:val="0"/>
          <w:numId w:val="3"/>
        </w:numPr>
        <w:ind w:left="360"/>
        <w:rPr>
          <w:sz w:val="22"/>
          <w:szCs w:val="22"/>
        </w:rPr>
      </w:pPr>
      <w:r w:rsidRPr="00CA13B6">
        <w:rPr>
          <w:sz w:val="22"/>
          <w:szCs w:val="22"/>
        </w:rPr>
        <w:t>Foley catheters, urimeter</w:t>
      </w:r>
      <w:r w:rsidR="008C1648">
        <w:rPr>
          <w:sz w:val="22"/>
          <w:szCs w:val="22"/>
        </w:rPr>
        <w:t>.</w:t>
      </w:r>
    </w:p>
    <w:p w14:paraId="07D54B20" w14:textId="77777777" w:rsidR="001020DB" w:rsidRPr="00CA13B6" w:rsidRDefault="001020DB" w:rsidP="001020DB">
      <w:pPr>
        <w:widowControl w:val="0"/>
        <w:ind w:left="360"/>
        <w:rPr>
          <w:sz w:val="22"/>
          <w:szCs w:val="22"/>
        </w:rPr>
      </w:pPr>
    </w:p>
    <w:p w14:paraId="2FB5AB32" w14:textId="77777777" w:rsidR="008F6246" w:rsidRPr="00CA13B6" w:rsidRDefault="008F6246" w:rsidP="001B1A63">
      <w:pPr>
        <w:widowControl w:val="0"/>
        <w:numPr>
          <w:ilvl w:val="0"/>
          <w:numId w:val="3"/>
        </w:numPr>
        <w:ind w:left="360"/>
        <w:rPr>
          <w:sz w:val="22"/>
          <w:szCs w:val="22"/>
        </w:rPr>
      </w:pPr>
      <w:r w:rsidRPr="00CA13B6">
        <w:rPr>
          <w:sz w:val="22"/>
          <w:szCs w:val="22"/>
        </w:rPr>
        <w:t>Lab tubes for electrolytes, serial creatine kinase, coagulation profiles, blood gases</w:t>
      </w:r>
      <w:r w:rsidR="008C1648">
        <w:rPr>
          <w:sz w:val="22"/>
          <w:szCs w:val="22"/>
        </w:rPr>
        <w:t>.</w:t>
      </w:r>
    </w:p>
    <w:p w14:paraId="67755728" w14:textId="77777777" w:rsidR="008F6246" w:rsidRPr="00CA13B6" w:rsidRDefault="008F6246" w:rsidP="00CA13B6">
      <w:pPr>
        <w:rPr>
          <w:sz w:val="22"/>
          <w:szCs w:val="22"/>
        </w:rPr>
      </w:pPr>
    </w:p>
    <w:p w14:paraId="1B9D8A00" w14:textId="77777777" w:rsidR="008F6246" w:rsidRPr="00CA13B6" w:rsidRDefault="008F6246" w:rsidP="00CA13B6">
      <w:pPr>
        <w:rPr>
          <w:b/>
          <w:sz w:val="22"/>
          <w:szCs w:val="22"/>
        </w:rPr>
      </w:pPr>
      <w:bookmarkStart w:id="6" w:name="_Toc245738135"/>
      <w:bookmarkStart w:id="7" w:name="_Toc246252068"/>
      <w:r w:rsidRPr="00CA13B6">
        <w:rPr>
          <w:sz w:val="22"/>
          <w:szCs w:val="22"/>
        </w:rPr>
        <w:t xml:space="preserve"> </w:t>
      </w:r>
      <w:r w:rsidR="001020DB">
        <w:rPr>
          <w:b/>
          <w:sz w:val="22"/>
          <w:szCs w:val="22"/>
        </w:rPr>
        <w:t xml:space="preserve">Responsibilities of the </w:t>
      </w:r>
      <w:r w:rsidR="00025C34">
        <w:rPr>
          <w:b/>
          <w:sz w:val="22"/>
          <w:szCs w:val="22"/>
        </w:rPr>
        <w:t>T</w:t>
      </w:r>
      <w:r w:rsidRPr="00CA13B6">
        <w:rPr>
          <w:b/>
          <w:sz w:val="22"/>
          <w:szCs w:val="22"/>
        </w:rPr>
        <w:t>eam:</w:t>
      </w:r>
      <w:bookmarkEnd w:id="6"/>
      <w:bookmarkEnd w:id="7"/>
    </w:p>
    <w:p w14:paraId="05C3EE22" w14:textId="77777777" w:rsidR="008F6246" w:rsidRDefault="008F6246" w:rsidP="001B1A63">
      <w:pPr>
        <w:widowControl w:val="0"/>
        <w:numPr>
          <w:ilvl w:val="0"/>
          <w:numId w:val="4"/>
        </w:numPr>
        <w:ind w:left="360"/>
        <w:rPr>
          <w:sz w:val="22"/>
          <w:szCs w:val="22"/>
        </w:rPr>
      </w:pPr>
      <w:r w:rsidRPr="00CA13B6">
        <w:rPr>
          <w:sz w:val="22"/>
          <w:szCs w:val="22"/>
        </w:rPr>
        <w:t>The role of each member may vary according to your facility</w:t>
      </w:r>
      <w:r w:rsidR="008C1648">
        <w:rPr>
          <w:sz w:val="22"/>
          <w:szCs w:val="22"/>
        </w:rPr>
        <w:t>.</w:t>
      </w:r>
    </w:p>
    <w:p w14:paraId="48933072" w14:textId="77777777" w:rsidR="00025C34" w:rsidRPr="00CA13B6" w:rsidRDefault="00025C34" w:rsidP="00025C34">
      <w:pPr>
        <w:widowControl w:val="0"/>
        <w:ind w:left="360"/>
        <w:rPr>
          <w:sz w:val="22"/>
          <w:szCs w:val="22"/>
        </w:rPr>
      </w:pPr>
    </w:p>
    <w:p w14:paraId="51B651B1" w14:textId="77777777" w:rsidR="008F6246" w:rsidRDefault="008F6246" w:rsidP="001B1A63">
      <w:pPr>
        <w:widowControl w:val="0"/>
        <w:numPr>
          <w:ilvl w:val="0"/>
          <w:numId w:val="4"/>
        </w:numPr>
        <w:ind w:left="360"/>
        <w:rPr>
          <w:sz w:val="22"/>
          <w:szCs w:val="22"/>
        </w:rPr>
      </w:pPr>
      <w:r w:rsidRPr="00CA13B6">
        <w:rPr>
          <w:sz w:val="22"/>
          <w:szCs w:val="22"/>
        </w:rPr>
        <w:t>The anesthesiologist who announces the crisis will be in charge of the operating room</w:t>
      </w:r>
      <w:r w:rsidR="008C1648">
        <w:rPr>
          <w:sz w:val="22"/>
          <w:szCs w:val="22"/>
        </w:rPr>
        <w:t>.</w:t>
      </w:r>
    </w:p>
    <w:p w14:paraId="5A68C9B1" w14:textId="77777777" w:rsidR="00025C34" w:rsidRPr="00CA13B6" w:rsidRDefault="00025C34" w:rsidP="00025C34">
      <w:pPr>
        <w:widowControl w:val="0"/>
        <w:ind w:left="360"/>
        <w:rPr>
          <w:sz w:val="22"/>
          <w:szCs w:val="22"/>
        </w:rPr>
      </w:pPr>
    </w:p>
    <w:p w14:paraId="010E75B4" w14:textId="77777777" w:rsidR="008F6246" w:rsidRDefault="008F6246" w:rsidP="001B1A63">
      <w:pPr>
        <w:widowControl w:val="0"/>
        <w:numPr>
          <w:ilvl w:val="0"/>
          <w:numId w:val="4"/>
        </w:numPr>
        <w:ind w:left="360"/>
        <w:rPr>
          <w:sz w:val="22"/>
          <w:szCs w:val="22"/>
        </w:rPr>
      </w:pPr>
      <w:r w:rsidRPr="00CA13B6">
        <w:rPr>
          <w:sz w:val="22"/>
          <w:szCs w:val="22"/>
        </w:rPr>
        <w:t>The circulator will call for help, and obtain the MH supplies</w:t>
      </w:r>
      <w:r w:rsidR="008C1648">
        <w:rPr>
          <w:sz w:val="22"/>
          <w:szCs w:val="22"/>
        </w:rPr>
        <w:t>.</w:t>
      </w:r>
    </w:p>
    <w:p w14:paraId="22C62B2C" w14:textId="77777777" w:rsidR="00025C34" w:rsidRPr="00CA13B6" w:rsidRDefault="00025C34" w:rsidP="00025C34">
      <w:pPr>
        <w:widowControl w:val="0"/>
        <w:ind w:left="360"/>
        <w:rPr>
          <w:sz w:val="22"/>
          <w:szCs w:val="22"/>
        </w:rPr>
      </w:pPr>
    </w:p>
    <w:p w14:paraId="2772F3FB" w14:textId="77777777" w:rsidR="008F6246" w:rsidRDefault="008F6246" w:rsidP="001B1A63">
      <w:pPr>
        <w:widowControl w:val="0"/>
        <w:numPr>
          <w:ilvl w:val="0"/>
          <w:numId w:val="4"/>
        </w:numPr>
        <w:ind w:left="360"/>
        <w:rPr>
          <w:sz w:val="22"/>
          <w:szCs w:val="22"/>
        </w:rPr>
      </w:pPr>
      <w:r w:rsidRPr="00CA13B6">
        <w:rPr>
          <w:sz w:val="22"/>
          <w:szCs w:val="22"/>
        </w:rPr>
        <w:t>Available team members from all departments will stand by for assignment</w:t>
      </w:r>
      <w:r w:rsidR="008C1648">
        <w:rPr>
          <w:sz w:val="22"/>
          <w:szCs w:val="22"/>
        </w:rPr>
        <w:t>.</w:t>
      </w:r>
    </w:p>
    <w:p w14:paraId="00069D9F" w14:textId="77777777" w:rsidR="003E0531" w:rsidRPr="00CA13B6" w:rsidRDefault="003E0531" w:rsidP="003E0531">
      <w:pPr>
        <w:widowControl w:val="0"/>
        <w:ind w:left="360"/>
        <w:rPr>
          <w:sz w:val="22"/>
          <w:szCs w:val="22"/>
        </w:rPr>
      </w:pPr>
    </w:p>
    <w:p w14:paraId="18D985CA" w14:textId="77777777" w:rsidR="008F6246" w:rsidRDefault="008F6246" w:rsidP="001B1A63">
      <w:pPr>
        <w:widowControl w:val="0"/>
        <w:numPr>
          <w:ilvl w:val="0"/>
          <w:numId w:val="4"/>
        </w:numPr>
        <w:ind w:left="360"/>
        <w:rPr>
          <w:sz w:val="22"/>
          <w:szCs w:val="22"/>
        </w:rPr>
      </w:pPr>
      <w:r w:rsidRPr="00CA13B6">
        <w:rPr>
          <w:sz w:val="22"/>
          <w:szCs w:val="22"/>
        </w:rPr>
        <w:t>The surgeon will conclude the operation promptly and remain as part of the team to deliver medicin</w:t>
      </w:r>
      <w:r w:rsidR="008C1648">
        <w:rPr>
          <w:sz w:val="22"/>
          <w:szCs w:val="22"/>
        </w:rPr>
        <w:t>es, draw blood, or start lines.</w:t>
      </w:r>
    </w:p>
    <w:p w14:paraId="6BEE47DF" w14:textId="77777777" w:rsidR="007A2BA7" w:rsidRPr="00CA13B6" w:rsidRDefault="007A2BA7" w:rsidP="007A2BA7">
      <w:pPr>
        <w:widowControl w:val="0"/>
        <w:ind w:left="360"/>
        <w:rPr>
          <w:sz w:val="22"/>
          <w:szCs w:val="22"/>
        </w:rPr>
      </w:pPr>
    </w:p>
    <w:p w14:paraId="2F482FAE" w14:textId="77777777" w:rsidR="008F6246" w:rsidRDefault="008F6246" w:rsidP="001B1A63">
      <w:pPr>
        <w:widowControl w:val="0"/>
        <w:numPr>
          <w:ilvl w:val="0"/>
          <w:numId w:val="4"/>
        </w:numPr>
        <w:ind w:left="360"/>
        <w:rPr>
          <w:sz w:val="22"/>
          <w:szCs w:val="22"/>
        </w:rPr>
      </w:pPr>
      <w:r w:rsidRPr="00CA13B6">
        <w:rPr>
          <w:sz w:val="22"/>
          <w:szCs w:val="22"/>
        </w:rPr>
        <w:t>The anesthesiologist will discontinue the volatile agent, change the equipment, hyperventilate the patient,</w:t>
      </w:r>
      <w:r w:rsidR="008C1648">
        <w:rPr>
          <w:sz w:val="22"/>
          <w:szCs w:val="22"/>
        </w:rPr>
        <w:t xml:space="preserve"> and</w:t>
      </w:r>
      <w:r w:rsidRPr="00CA13B6">
        <w:rPr>
          <w:sz w:val="22"/>
          <w:szCs w:val="22"/>
        </w:rPr>
        <w:t xml:space="preserve"> monitor all clinical signs of the patient</w:t>
      </w:r>
      <w:r w:rsidR="008C1648">
        <w:rPr>
          <w:sz w:val="22"/>
          <w:szCs w:val="22"/>
        </w:rPr>
        <w:t>.</w:t>
      </w:r>
    </w:p>
    <w:p w14:paraId="7F59E107" w14:textId="77777777" w:rsidR="007A2BA7" w:rsidRPr="00CA13B6" w:rsidRDefault="007A2BA7" w:rsidP="007A2BA7">
      <w:pPr>
        <w:widowControl w:val="0"/>
        <w:ind w:left="360"/>
        <w:rPr>
          <w:sz w:val="22"/>
          <w:szCs w:val="22"/>
        </w:rPr>
      </w:pPr>
    </w:p>
    <w:p w14:paraId="361AB9F0" w14:textId="77777777" w:rsidR="008F6246" w:rsidRDefault="008F6246" w:rsidP="001B1A63">
      <w:pPr>
        <w:widowControl w:val="0"/>
        <w:numPr>
          <w:ilvl w:val="0"/>
          <w:numId w:val="4"/>
        </w:numPr>
        <w:ind w:left="360"/>
        <w:rPr>
          <w:sz w:val="22"/>
          <w:szCs w:val="22"/>
        </w:rPr>
      </w:pPr>
      <w:r w:rsidRPr="00CA13B6">
        <w:rPr>
          <w:sz w:val="22"/>
          <w:szCs w:val="22"/>
        </w:rPr>
        <w:t>One or two persons</w:t>
      </w:r>
      <w:r w:rsidR="008C1648">
        <w:rPr>
          <w:sz w:val="22"/>
          <w:szCs w:val="22"/>
        </w:rPr>
        <w:t xml:space="preserve"> will be designated to mix the d</w:t>
      </w:r>
      <w:r w:rsidRPr="00CA13B6">
        <w:rPr>
          <w:sz w:val="22"/>
          <w:szCs w:val="22"/>
        </w:rPr>
        <w:t>antrolene</w:t>
      </w:r>
      <w:r w:rsidR="008C1648">
        <w:rPr>
          <w:sz w:val="22"/>
          <w:szCs w:val="22"/>
        </w:rPr>
        <w:t>.</w:t>
      </w:r>
    </w:p>
    <w:p w14:paraId="3A5BF159" w14:textId="77777777" w:rsidR="007A2BA7" w:rsidRPr="00CA13B6" w:rsidRDefault="007A2BA7" w:rsidP="007A2BA7">
      <w:pPr>
        <w:widowControl w:val="0"/>
        <w:ind w:left="360"/>
        <w:rPr>
          <w:sz w:val="22"/>
          <w:szCs w:val="22"/>
        </w:rPr>
      </w:pPr>
    </w:p>
    <w:p w14:paraId="7446AFE8" w14:textId="77777777" w:rsidR="008F6246" w:rsidRDefault="008F6246" w:rsidP="001B1A63">
      <w:pPr>
        <w:widowControl w:val="0"/>
        <w:numPr>
          <w:ilvl w:val="0"/>
          <w:numId w:val="4"/>
        </w:numPr>
        <w:ind w:left="360"/>
        <w:rPr>
          <w:sz w:val="22"/>
          <w:szCs w:val="22"/>
        </w:rPr>
      </w:pPr>
      <w:r w:rsidRPr="00CA13B6">
        <w:rPr>
          <w:sz w:val="22"/>
          <w:szCs w:val="22"/>
        </w:rPr>
        <w:t>One person will be designated the timekeeper, and recorder of the crisis</w:t>
      </w:r>
      <w:r w:rsidR="007A2BA7">
        <w:rPr>
          <w:sz w:val="22"/>
          <w:szCs w:val="22"/>
        </w:rPr>
        <w:t>.</w:t>
      </w:r>
    </w:p>
    <w:p w14:paraId="56D7498C" w14:textId="77777777" w:rsidR="007A2BA7" w:rsidRPr="00CA13B6" w:rsidRDefault="007A2BA7" w:rsidP="007A2BA7">
      <w:pPr>
        <w:widowControl w:val="0"/>
        <w:ind w:left="360"/>
        <w:rPr>
          <w:sz w:val="22"/>
          <w:szCs w:val="22"/>
        </w:rPr>
      </w:pPr>
    </w:p>
    <w:p w14:paraId="1C2D59DA" w14:textId="77777777" w:rsidR="008F6246" w:rsidRDefault="008F6246" w:rsidP="001B1A63">
      <w:pPr>
        <w:widowControl w:val="0"/>
        <w:numPr>
          <w:ilvl w:val="0"/>
          <w:numId w:val="4"/>
        </w:numPr>
        <w:ind w:left="360"/>
        <w:rPr>
          <w:sz w:val="22"/>
          <w:szCs w:val="22"/>
        </w:rPr>
      </w:pPr>
      <w:r w:rsidRPr="00CA13B6">
        <w:rPr>
          <w:sz w:val="22"/>
          <w:szCs w:val="22"/>
        </w:rPr>
        <w:t>One person will obtain ice, cooled saline, insulin, and cold irrigation solutions</w:t>
      </w:r>
      <w:r w:rsidR="00E41602">
        <w:rPr>
          <w:sz w:val="22"/>
          <w:szCs w:val="22"/>
        </w:rPr>
        <w:t>.</w:t>
      </w:r>
    </w:p>
    <w:p w14:paraId="12DCB972" w14:textId="77777777" w:rsidR="00E41602" w:rsidRPr="00CA13B6" w:rsidRDefault="00E41602" w:rsidP="00E41602">
      <w:pPr>
        <w:widowControl w:val="0"/>
        <w:ind w:left="360"/>
        <w:rPr>
          <w:sz w:val="22"/>
          <w:szCs w:val="22"/>
        </w:rPr>
      </w:pPr>
    </w:p>
    <w:p w14:paraId="165F19C3" w14:textId="61756192" w:rsidR="008F6246" w:rsidRPr="00CE0FFC" w:rsidRDefault="008F6246" w:rsidP="001B1A63">
      <w:pPr>
        <w:widowControl w:val="0"/>
        <w:numPr>
          <w:ilvl w:val="0"/>
          <w:numId w:val="5"/>
        </w:numPr>
        <w:spacing w:line="276" w:lineRule="auto"/>
        <w:ind w:left="360"/>
        <w:rPr>
          <w:sz w:val="22"/>
          <w:szCs w:val="22"/>
        </w:rPr>
      </w:pPr>
      <w:r w:rsidRPr="00CE0FFC">
        <w:rPr>
          <w:sz w:val="22"/>
          <w:szCs w:val="22"/>
        </w:rPr>
        <w:t>A licensed professional will administer the medications as ordered by the anesthesiologist</w:t>
      </w:r>
      <w:r w:rsidR="00E41602" w:rsidRPr="00CE0FFC">
        <w:rPr>
          <w:sz w:val="22"/>
          <w:szCs w:val="22"/>
        </w:rPr>
        <w:t>.</w:t>
      </w:r>
      <w:r w:rsidRPr="00CE0FFC">
        <w:rPr>
          <w:sz w:val="22"/>
          <w:szCs w:val="22"/>
        </w:rPr>
        <w:t xml:space="preserve"> </w:t>
      </w:r>
    </w:p>
    <w:sectPr w:rsidR="008F6246" w:rsidRPr="00CE0F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90238" w14:textId="77777777" w:rsidR="005F06BC" w:rsidRDefault="005F06BC" w:rsidP="00867919">
      <w:r>
        <w:separator/>
      </w:r>
    </w:p>
  </w:endnote>
  <w:endnote w:type="continuationSeparator" w:id="0">
    <w:p w14:paraId="79B3A7E6" w14:textId="77777777" w:rsidR="005F06BC" w:rsidRDefault="005F06BC" w:rsidP="0086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fo">
    <w:altName w:val="Inf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CB7C" w14:textId="77777777" w:rsidR="005F06BC" w:rsidRDefault="005F06BC" w:rsidP="00867919">
      <w:r>
        <w:separator/>
      </w:r>
    </w:p>
  </w:footnote>
  <w:footnote w:type="continuationSeparator" w:id="0">
    <w:p w14:paraId="6F58FC45" w14:textId="77777777" w:rsidR="005F06BC" w:rsidRDefault="005F06BC" w:rsidP="0086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867919" w:rsidRPr="00455531" w14:paraId="13162E38" w14:textId="77777777" w:rsidTr="00812C13">
      <w:trPr>
        <w:cantSplit/>
        <w:trHeight w:val="236"/>
        <w:tblHeader/>
        <w:jc w:val="center"/>
      </w:trPr>
      <w:tc>
        <w:tcPr>
          <w:tcW w:w="7058" w:type="dxa"/>
          <w:vMerge w:val="restart"/>
          <w:tcBorders>
            <w:top w:val="double" w:sz="4" w:space="0" w:color="auto"/>
          </w:tcBorders>
          <w:vAlign w:val="center"/>
        </w:tcPr>
        <w:p w14:paraId="482606C5" w14:textId="77777777" w:rsidR="00867919" w:rsidRPr="00B43AB6" w:rsidRDefault="00867919" w:rsidP="00812C13">
          <w:pPr>
            <w:rPr>
              <w:b/>
              <w:bCs/>
            </w:rPr>
          </w:pPr>
          <w:r>
            <w:rPr>
              <w:b/>
              <w:bCs/>
            </w:rPr>
            <w:t>Surgery Center XYZ</w:t>
          </w:r>
        </w:p>
      </w:tc>
      <w:tc>
        <w:tcPr>
          <w:tcW w:w="1895" w:type="dxa"/>
          <w:tcBorders>
            <w:top w:val="double" w:sz="4" w:space="0" w:color="auto"/>
          </w:tcBorders>
          <w:vAlign w:val="bottom"/>
        </w:tcPr>
        <w:p w14:paraId="75DE8FBA" w14:textId="77777777" w:rsidR="00867919" w:rsidRPr="00455531" w:rsidRDefault="00867919" w:rsidP="00812C1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763CBC71" w14:textId="77777777" w:rsidR="00867919" w:rsidRPr="00455531" w:rsidRDefault="00867919" w:rsidP="00812C13">
          <w:pPr>
            <w:pStyle w:val="Header"/>
            <w:spacing w:line="276" w:lineRule="auto"/>
            <w:jc w:val="right"/>
            <w:rPr>
              <w:sz w:val="16"/>
              <w:szCs w:val="16"/>
            </w:rPr>
          </w:pPr>
        </w:p>
      </w:tc>
    </w:tr>
    <w:tr w:rsidR="00867919" w:rsidRPr="00455531" w14:paraId="49EBC3C3" w14:textId="77777777" w:rsidTr="00812C13">
      <w:trPr>
        <w:cantSplit/>
        <w:trHeight w:val="236"/>
        <w:tblHeader/>
        <w:jc w:val="center"/>
      </w:trPr>
      <w:tc>
        <w:tcPr>
          <w:tcW w:w="7058" w:type="dxa"/>
          <w:vMerge/>
          <w:tcBorders>
            <w:top w:val="double" w:sz="4" w:space="0" w:color="auto"/>
          </w:tcBorders>
          <w:vAlign w:val="center"/>
        </w:tcPr>
        <w:p w14:paraId="54F7D4DD" w14:textId="77777777" w:rsidR="00867919" w:rsidRPr="00455531" w:rsidRDefault="00867919" w:rsidP="00812C13">
          <w:pPr>
            <w:rPr>
              <w:b/>
              <w:bCs/>
              <w:color w:val="FF0000"/>
            </w:rPr>
          </w:pPr>
        </w:p>
      </w:tc>
      <w:tc>
        <w:tcPr>
          <w:tcW w:w="1895" w:type="dxa"/>
          <w:vAlign w:val="bottom"/>
        </w:tcPr>
        <w:p w14:paraId="42ADF6CE" w14:textId="77777777" w:rsidR="00867919" w:rsidRPr="00455531" w:rsidRDefault="00867919" w:rsidP="00812C13">
          <w:pPr>
            <w:pStyle w:val="Header"/>
            <w:spacing w:line="276" w:lineRule="auto"/>
            <w:jc w:val="right"/>
            <w:rPr>
              <w:sz w:val="16"/>
              <w:szCs w:val="16"/>
            </w:rPr>
          </w:pPr>
          <w:r w:rsidRPr="00455531">
            <w:rPr>
              <w:sz w:val="16"/>
              <w:szCs w:val="16"/>
            </w:rPr>
            <w:t>Approved By:</w:t>
          </w:r>
        </w:p>
      </w:tc>
      <w:tc>
        <w:tcPr>
          <w:tcW w:w="1697" w:type="dxa"/>
          <w:vAlign w:val="bottom"/>
        </w:tcPr>
        <w:p w14:paraId="26E2127B" w14:textId="77777777" w:rsidR="00867919" w:rsidRPr="00455531" w:rsidRDefault="00867919" w:rsidP="00812C13">
          <w:pPr>
            <w:pStyle w:val="Header"/>
            <w:spacing w:line="276" w:lineRule="auto"/>
            <w:jc w:val="right"/>
            <w:rPr>
              <w:sz w:val="16"/>
              <w:szCs w:val="16"/>
            </w:rPr>
          </w:pPr>
        </w:p>
      </w:tc>
    </w:tr>
    <w:tr w:rsidR="00867919" w:rsidRPr="00455531" w14:paraId="61AAC67D" w14:textId="77777777" w:rsidTr="00812C13">
      <w:trPr>
        <w:cantSplit/>
        <w:trHeight w:val="274"/>
        <w:jc w:val="center"/>
      </w:trPr>
      <w:tc>
        <w:tcPr>
          <w:tcW w:w="7058" w:type="dxa"/>
          <w:vMerge w:val="restart"/>
        </w:tcPr>
        <w:p w14:paraId="74C1E9D3" w14:textId="77777777" w:rsidR="00867919" w:rsidRPr="00455531" w:rsidRDefault="00867919" w:rsidP="00812C13">
          <w:pPr>
            <w:pStyle w:val="Header"/>
            <w:spacing w:line="276" w:lineRule="auto"/>
            <w:rPr>
              <w:b/>
              <w:bCs/>
              <w:sz w:val="20"/>
              <w:szCs w:val="20"/>
            </w:rPr>
          </w:pPr>
        </w:p>
        <w:p w14:paraId="4E3449A0" w14:textId="77777777" w:rsidR="00867919" w:rsidRPr="00455531" w:rsidRDefault="00867919" w:rsidP="00812C13">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14:paraId="46F95046" w14:textId="77777777" w:rsidR="00867919" w:rsidRPr="00455531" w:rsidRDefault="00867919" w:rsidP="00812C13">
          <w:pPr>
            <w:pStyle w:val="Header"/>
            <w:spacing w:line="276" w:lineRule="auto"/>
            <w:jc w:val="right"/>
            <w:rPr>
              <w:sz w:val="16"/>
              <w:szCs w:val="16"/>
            </w:rPr>
          </w:pPr>
          <w:r w:rsidRPr="00455531">
            <w:rPr>
              <w:sz w:val="16"/>
              <w:szCs w:val="16"/>
            </w:rPr>
            <w:t>Revised Date/Approval:</w:t>
          </w:r>
        </w:p>
      </w:tc>
      <w:tc>
        <w:tcPr>
          <w:tcW w:w="1697" w:type="dxa"/>
          <w:vAlign w:val="bottom"/>
        </w:tcPr>
        <w:p w14:paraId="65895C67" w14:textId="77777777" w:rsidR="00867919" w:rsidRPr="00455531" w:rsidRDefault="00867919" w:rsidP="00812C13">
          <w:pPr>
            <w:pStyle w:val="Header"/>
            <w:spacing w:line="276" w:lineRule="auto"/>
            <w:jc w:val="right"/>
            <w:rPr>
              <w:sz w:val="16"/>
              <w:szCs w:val="16"/>
            </w:rPr>
          </w:pPr>
        </w:p>
      </w:tc>
    </w:tr>
    <w:tr w:rsidR="00867919" w:rsidRPr="00455531" w14:paraId="79643651" w14:textId="77777777" w:rsidTr="00812C13">
      <w:trPr>
        <w:cantSplit/>
        <w:trHeight w:val="220"/>
        <w:jc w:val="center"/>
      </w:trPr>
      <w:tc>
        <w:tcPr>
          <w:tcW w:w="7058" w:type="dxa"/>
          <w:vMerge/>
          <w:vAlign w:val="center"/>
        </w:tcPr>
        <w:p w14:paraId="6F8D98E7" w14:textId="77777777" w:rsidR="00867919" w:rsidRPr="00455531" w:rsidRDefault="00867919" w:rsidP="00812C13">
          <w:pPr>
            <w:rPr>
              <w:b/>
              <w:bCs/>
              <w:sz w:val="20"/>
              <w:szCs w:val="20"/>
            </w:rPr>
          </w:pPr>
        </w:p>
      </w:tc>
      <w:tc>
        <w:tcPr>
          <w:tcW w:w="1895" w:type="dxa"/>
          <w:vAlign w:val="bottom"/>
        </w:tcPr>
        <w:p w14:paraId="262FBA8C" w14:textId="77777777" w:rsidR="00867919" w:rsidRPr="00455531" w:rsidRDefault="00867919" w:rsidP="00812C13">
          <w:pPr>
            <w:pStyle w:val="Header"/>
            <w:spacing w:line="276" w:lineRule="auto"/>
            <w:jc w:val="right"/>
            <w:rPr>
              <w:sz w:val="16"/>
              <w:szCs w:val="16"/>
            </w:rPr>
          </w:pPr>
          <w:r w:rsidRPr="00455531">
            <w:rPr>
              <w:sz w:val="16"/>
              <w:szCs w:val="16"/>
            </w:rPr>
            <w:t>Revised Date/Approval:</w:t>
          </w:r>
        </w:p>
      </w:tc>
      <w:tc>
        <w:tcPr>
          <w:tcW w:w="1697" w:type="dxa"/>
          <w:vAlign w:val="bottom"/>
        </w:tcPr>
        <w:p w14:paraId="1014649B" w14:textId="77777777" w:rsidR="00867919" w:rsidRPr="00455531" w:rsidRDefault="00867919" w:rsidP="00812C13">
          <w:pPr>
            <w:pStyle w:val="Header"/>
            <w:spacing w:line="276" w:lineRule="auto"/>
            <w:jc w:val="right"/>
            <w:rPr>
              <w:sz w:val="16"/>
              <w:szCs w:val="16"/>
            </w:rPr>
          </w:pPr>
        </w:p>
      </w:tc>
    </w:tr>
    <w:tr w:rsidR="00867919" w:rsidRPr="00455531" w14:paraId="7F6B953A" w14:textId="77777777" w:rsidTr="00812C13">
      <w:trPr>
        <w:trHeight w:val="226"/>
        <w:jc w:val="center"/>
      </w:trPr>
      <w:tc>
        <w:tcPr>
          <w:tcW w:w="7058" w:type="dxa"/>
          <w:tcBorders>
            <w:bottom w:val="double" w:sz="4" w:space="0" w:color="auto"/>
          </w:tcBorders>
        </w:tcPr>
        <w:p w14:paraId="1484C17B" w14:textId="77777777" w:rsidR="00867919" w:rsidRPr="00455531" w:rsidRDefault="00867919" w:rsidP="00812C13">
          <w:pPr>
            <w:pStyle w:val="Header"/>
            <w:spacing w:line="276" w:lineRule="auto"/>
            <w:jc w:val="right"/>
            <w:rPr>
              <w:sz w:val="16"/>
              <w:szCs w:val="16"/>
            </w:rPr>
          </w:pPr>
        </w:p>
      </w:tc>
      <w:tc>
        <w:tcPr>
          <w:tcW w:w="1895" w:type="dxa"/>
          <w:tcBorders>
            <w:bottom w:val="double" w:sz="4" w:space="0" w:color="auto"/>
          </w:tcBorders>
          <w:vAlign w:val="bottom"/>
        </w:tcPr>
        <w:p w14:paraId="43FF4F7E" w14:textId="77777777" w:rsidR="00867919" w:rsidRPr="00455531" w:rsidRDefault="00867919" w:rsidP="00812C1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34997D60" w14:textId="77777777" w:rsidR="00867919" w:rsidRPr="00455531" w:rsidRDefault="00867919" w:rsidP="00812C13">
          <w:pPr>
            <w:pStyle w:val="Header"/>
            <w:spacing w:line="276" w:lineRule="auto"/>
            <w:jc w:val="right"/>
            <w:rPr>
              <w:sz w:val="16"/>
              <w:szCs w:val="16"/>
            </w:rPr>
          </w:pPr>
        </w:p>
      </w:tc>
    </w:tr>
  </w:tbl>
  <w:p w14:paraId="5D48CB9A" w14:textId="77777777" w:rsidR="00867919" w:rsidRDefault="00867919" w:rsidP="00867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1" w15:restartNumberingAfterBreak="0">
    <w:nsid w:val="10F125C2"/>
    <w:multiLevelType w:val="hybridMultilevel"/>
    <w:tmpl w:val="8B769F08"/>
    <w:lvl w:ilvl="0" w:tplc="C0228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70079"/>
    <w:multiLevelType w:val="hybridMultilevel"/>
    <w:tmpl w:val="8F1A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07F55"/>
    <w:multiLevelType w:val="hybridMultilevel"/>
    <w:tmpl w:val="5DF01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93919"/>
    <w:multiLevelType w:val="hybridMultilevel"/>
    <w:tmpl w:val="5C5ED4D2"/>
    <w:lvl w:ilvl="0" w:tplc="5C8829A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919"/>
    <w:rsid w:val="0000060B"/>
    <w:rsid w:val="00005FF6"/>
    <w:rsid w:val="00013B46"/>
    <w:rsid w:val="00014343"/>
    <w:rsid w:val="00014D40"/>
    <w:rsid w:val="00023371"/>
    <w:rsid w:val="00025C34"/>
    <w:rsid w:val="00025ED3"/>
    <w:rsid w:val="00030C14"/>
    <w:rsid w:val="000327D8"/>
    <w:rsid w:val="0003287B"/>
    <w:rsid w:val="000356DF"/>
    <w:rsid w:val="00037154"/>
    <w:rsid w:val="00037A25"/>
    <w:rsid w:val="0004449E"/>
    <w:rsid w:val="00045448"/>
    <w:rsid w:val="00047E86"/>
    <w:rsid w:val="00051DA7"/>
    <w:rsid w:val="00053DD7"/>
    <w:rsid w:val="000553DE"/>
    <w:rsid w:val="00057745"/>
    <w:rsid w:val="00057F59"/>
    <w:rsid w:val="000613AB"/>
    <w:rsid w:val="00061DC9"/>
    <w:rsid w:val="0006368E"/>
    <w:rsid w:val="00063AED"/>
    <w:rsid w:val="00065D9A"/>
    <w:rsid w:val="00066D44"/>
    <w:rsid w:val="000675E1"/>
    <w:rsid w:val="00076363"/>
    <w:rsid w:val="00083CDF"/>
    <w:rsid w:val="00084912"/>
    <w:rsid w:val="00085B74"/>
    <w:rsid w:val="00086314"/>
    <w:rsid w:val="000A11AC"/>
    <w:rsid w:val="000A2B33"/>
    <w:rsid w:val="000A34F6"/>
    <w:rsid w:val="000A3C20"/>
    <w:rsid w:val="000A6240"/>
    <w:rsid w:val="000B2245"/>
    <w:rsid w:val="000B2DEC"/>
    <w:rsid w:val="000B3F80"/>
    <w:rsid w:val="000B441B"/>
    <w:rsid w:val="000B6AF0"/>
    <w:rsid w:val="000C0D12"/>
    <w:rsid w:val="000C3976"/>
    <w:rsid w:val="000C40D0"/>
    <w:rsid w:val="000C5E7E"/>
    <w:rsid w:val="000D0531"/>
    <w:rsid w:val="000D3527"/>
    <w:rsid w:val="000D3989"/>
    <w:rsid w:val="000D695D"/>
    <w:rsid w:val="000E3F46"/>
    <w:rsid w:val="000F192F"/>
    <w:rsid w:val="000F3500"/>
    <w:rsid w:val="000F3EA1"/>
    <w:rsid w:val="000F458D"/>
    <w:rsid w:val="000F5AED"/>
    <w:rsid w:val="000F6878"/>
    <w:rsid w:val="00101334"/>
    <w:rsid w:val="001020DB"/>
    <w:rsid w:val="001047C7"/>
    <w:rsid w:val="0011635D"/>
    <w:rsid w:val="00122E94"/>
    <w:rsid w:val="00124D1E"/>
    <w:rsid w:val="00131E45"/>
    <w:rsid w:val="00136A61"/>
    <w:rsid w:val="00137430"/>
    <w:rsid w:val="00142281"/>
    <w:rsid w:val="00142971"/>
    <w:rsid w:val="0015613A"/>
    <w:rsid w:val="001648AE"/>
    <w:rsid w:val="00173742"/>
    <w:rsid w:val="00174754"/>
    <w:rsid w:val="00176441"/>
    <w:rsid w:val="00180F8F"/>
    <w:rsid w:val="00181B30"/>
    <w:rsid w:val="001827ED"/>
    <w:rsid w:val="00183AE0"/>
    <w:rsid w:val="00186636"/>
    <w:rsid w:val="001901E7"/>
    <w:rsid w:val="00190FE4"/>
    <w:rsid w:val="00192175"/>
    <w:rsid w:val="001A0157"/>
    <w:rsid w:val="001A07B4"/>
    <w:rsid w:val="001A2C5C"/>
    <w:rsid w:val="001A2DF6"/>
    <w:rsid w:val="001A3DB3"/>
    <w:rsid w:val="001B1A63"/>
    <w:rsid w:val="001B1EEF"/>
    <w:rsid w:val="001B20D6"/>
    <w:rsid w:val="001B53DD"/>
    <w:rsid w:val="001B6801"/>
    <w:rsid w:val="001B7CFF"/>
    <w:rsid w:val="001C1B22"/>
    <w:rsid w:val="001C3A3D"/>
    <w:rsid w:val="001C6578"/>
    <w:rsid w:val="001D0F73"/>
    <w:rsid w:val="001D19EC"/>
    <w:rsid w:val="001D28ED"/>
    <w:rsid w:val="001D7978"/>
    <w:rsid w:val="001F10D1"/>
    <w:rsid w:val="001F7C49"/>
    <w:rsid w:val="002000C5"/>
    <w:rsid w:val="00206798"/>
    <w:rsid w:val="0020689E"/>
    <w:rsid w:val="00215D53"/>
    <w:rsid w:val="002162BB"/>
    <w:rsid w:val="0021645B"/>
    <w:rsid w:val="00216FAA"/>
    <w:rsid w:val="00224061"/>
    <w:rsid w:val="002250C5"/>
    <w:rsid w:val="00225FB4"/>
    <w:rsid w:val="00226223"/>
    <w:rsid w:val="00237C46"/>
    <w:rsid w:val="00242AD7"/>
    <w:rsid w:val="002430E7"/>
    <w:rsid w:val="00246286"/>
    <w:rsid w:val="002479AF"/>
    <w:rsid w:val="0025544B"/>
    <w:rsid w:val="0026087A"/>
    <w:rsid w:val="00263AA2"/>
    <w:rsid w:val="002717CB"/>
    <w:rsid w:val="00276AF4"/>
    <w:rsid w:val="0028297B"/>
    <w:rsid w:val="00283EE7"/>
    <w:rsid w:val="002846D6"/>
    <w:rsid w:val="00297AD5"/>
    <w:rsid w:val="002A2401"/>
    <w:rsid w:val="002A54AF"/>
    <w:rsid w:val="002A67E8"/>
    <w:rsid w:val="002A6BF8"/>
    <w:rsid w:val="002B4E0B"/>
    <w:rsid w:val="002C12B1"/>
    <w:rsid w:val="002C333B"/>
    <w:rsid w:val="002C62D8"/>
    <w:rsid w:val="002D4D9C"/>
    <w:rsid w:val="002D75C7"/>
    <w:rsid w:val="002E1B4D"/>
    <w:rsid w:val="00300A62"/>
    <w:rsid w:val="003038DC"/>
    <w:rsid w:val="00304785"/>
    <w:rsid w:val="00305326"/>
    <w:rsid w:val="00310B2E"/>
    <w:rsid w:val="00311515"/>
    <w:rsid w:val="003164C7"/>
    <w:rsid w:val="0031689B"/>
    <w:rsid w:val="003403EC"/>
    <w:rsid w:val="0034352E"/>
    <w:rsid w:val="00344620"/>
    <w:rsid w:val="0034543A"/>
    <w:rsid w:val="00345707"/>
    <w:rsid w:val="00347196"/>
    <w:rsid w:val="00353300"/>
    <w:rsid w:val="00355624"/>
    <w:rsid w:val="003563D6"/>
    <w:rsid w:val="0036078F"/>
    <w:rsid w:val="00361E80"/>
    <w:rsid w:val="003633A9"/>
    <w:rsid w:val="00363858"/>
    <w:rsid w:val="0036388D"/>
    <w:rsid w:val="0036595A"/>
    <w:rsid w:val="00374889"/>
    <w:rsid w:val="0038065A"/>
    <w:rsid w:val="00387A99"/>
    <w:rsid w:val="003902F1"/>
    <w:rsid w:val="0039260E"/>
    <w:rsid w:val="00392779"/>
    <w:rsid w:val="003953B2"/>
    <w:rsid w:val="00396F86"/>
    <w:rsid w:val="003A1B87"/>
    <w:rsid w:val="003B06E9"/>
    <w:rsid w:val="003B0E88"/>
    <w:rsid w:val="003B11B1"/>
    <w:rsid w:val="003B66EC"/>
    <w:rsid w:val="003C6DAB"/>
    <w:rsid w:val="003C771B"/>
    <w:rsid w:val="003D4D36"/>
    <w:rsid w:val="003D699D"/>
    <w:rsid w:val="003D79C9"/>
    <w:rsid w:val="003E0531"/>
    <w:rsid w:val="003E0C0D"/>
    <w:rsid w:val="003E1654"/>
    <w:rsid w:val="003E2D9C"/>
    <w:rsid w:val="003F79D3"/>
    <w:rsid w:val="0040334E"/>
    <w:rsid w:val="0040415E"/>
    <w:rsid w:val="004048CC"/>
    <w:rsid w:val="00405B35"/>
    <w:rsid w:val="00413335"/>
    <w:rsid w:val="00414DE9"/>
    <w:rsid w:val="00417335"/>
    <w:rsid w:val="00417532"/>
    <w:rsid w:val="00417D4E"/>
    <w:rsid w:val="004230BB"/>
    <w:rsid w:val="00424A67"/>
    <w:rsid w:val="00426339"/>
    <w:rsid w:val="00432125"/>
    <w:rsid w:val="00435FF5"/>
    <w:rsid w:val="004410B2"/>
    <w:rsid w:val="0044141E"/>
    <w:rsid w:val="0044148A"/>
    <w:rsid w:val="00442855"/>
    <w:rsid w:val="004449CF"/>
    <w:rsid w:val="0044680C"/>
    <w:rsid w:val="00452A8E"/>
    <w:rsid w:val="00455D0B"/>
    <w:rsid w:val="004653F8"/>
    <w:rsid w:val="00465566"/>
    <w:rsid w:val="0046690A"/>
    <w:rsid w:val="004712BE"/>
    <w:rsid w:val="004770B8"/>
    <w:rsid w:val="00480883"/>
    <w:rsid w:val="00480EDA"/>
    <w:rsid w:val="004825EC"/>
    <w:rsid w:val="0048379C"/>
    <w:rsid w:val="004A2F48"/>
    <w:rsid w:val="004A45A5"/>
    <w:rsid w:val="004B081D"/>
    <w:rsid w:val="004B3DE6"/>
    <w:rsid w:val="004B3EC0"/>
    <w:rsid w:val="004B7054"/>
    <w:rsid w:val="004C05FC"/>
    <w:rsid w:val="004C2497"/>
    <w:rsid w:val="004C5DF6"/>
    <w:rsid w:val="004C7990"/>
    <w:rsid w:val="004D2635"/>
    <w:rsid w:val="004D2F32"/>
    <w:rsid w:val="004E5468"/>
    <w:rsid w:val="004E54B8"/>
    <w:rsid w:val="004E6916"/>
    <w:rsid w:val="004F0024"/>
    <w:rsid w:val="004F014D"/>
    <w:rsid w:val="00500314"/>
    <w:rsid w:val="0050672D"/>
    <w:rsid w:val="00520910"/>
    <w:rsid w:val="00526330"/>
    <w:rsid w:val="005306D6"/>
    <w:rsid w:val="00532611"/>
    <w:rsid w:val="00532DEB"/>
    <w:rsid w:val="0053457D"/>
    <w:rsid w:val="0054083A"/>
    <w:rsid w:val="00547F76"/>
    <w:rsid w:val="00557DA0"/>
    <w:rsid w:val="005606D4"/>
    <w:rsid w:val="0056288E"/>
    <w:rsid w:val="00570088"/>
    <w:rsid w:val="005726B1"/>
    <w:rsid w:val="00575CF8"/>
    <w:rsid w:val="00576E72"/>
    <w:rsid w:val="005824DD"/>
    <w:rsid w:val="0058277C"/>
    <w:rsid w:val="00582F8E"/>
    <w:rsid w:val="005869FE"/>
    <w:rsid w:val="005939BE"/>
    <w:rsid w:val="005971C0"/>
    <w:rsid w:val="005A0A15"/>
    <w:rsid w:val="005A2335"/>
    <w:rsid w:val="005A66C1"/>
    <w:rsid w:val="005B147B"/>
    <w:rsid w:val="005B2FB2"/>
    <w:rsid w:val="005B5846"/>
    <w:rsid w:val="005C0AC8"/>
    <w:rsid w:val="005C2483"/>
    <w:rsid w:val="005C3298"/>
    <w:rsid w:val="005C4472"/>
    <w:rsid w:val="005C5A29"/>
    <w:rsid w:val="005D19F9"/>
    <w:rsid w:val="005D486A"/>
    <w:rsid w:val="005E0A51"/>
    <w:rsid w:val="005E6062"/>
    <w:rsid w:val="005E72BD"/>
    <w:rsid w:val="005F06BC"/>
    <w:rsid w:val="005F2CCE"/>
    <w:rsid w:val="005F612F"/>
    <w:rsid w:val="00603576"/>
    <w:rsid w:val="00603601"/>
    <w:rsid w:val="00605A7F"/>
    <w:rsid w:val="00606A34"/>
    <w:rsid w:val="006102F2"/>
    <w:rsid w:val="00623A12"/>
    <w:rsid w:val="0063343E"/>
    <w:rsid w:val="00637524"/>
    <w:rsid w:val="00641410"/>
    <w:rsid w:val="00641EEE"/>
    <w:rsid w:val="0064330C"/>
    <w:rsid w:val="0064665B"/>
    <w:rsid w:val="00647E4E"/>
    <w:rsid w:val="00650C93"/>
    <w:rsid w:val="00651079"/>
    <w:rsid w:val="00653C8B"/>
    <w:rsid w:val="00655523"/>
    <w:rsid w:val="00677D5B"/>
    <w:rsid w:val="0068294D"/>
    <w:rsid w:val="006867A3"/>
    <w:rsid w:val="006868D5"/>
    <w:rsid w:val="006965E0"/>
    <w:rsid w:val="006A13A1"/>
    <w:rsid w:val="006A20A7"/>
    <w:rsid w:val="006A2BA0"/>
    <w:rsid w:val="006A4142"/>
    <w:rsid w:val="006B086E"/>
    <w:rsid w:val="006B52FC"/>
    <w:rsid w:val="006C29EB"/>
    <w:rsid w:val="006C4BF6"/>
    <w:rsid w:val="006D1709"/>
    <w:rsid w:val="006D55FF"/>
    <w:rsid w:val="006D67EB"/>
    <w:rsid w:val="006E6134"/>
    <w:rsid w:val="006E6EAC"/>
    <w:rsid w:val="006F22AF"/>
    <w:rsid w:val="006F5B42"/>
    <w:rsid w:val="006F5DED"/>
    <w:rsid w:val="0070049F"/>
    <w:rsid w:val="00706051"/>
    <w:rsid w:val="00707406"/>
    <w:rsid w:val="00711535"/>
    <w:rsid w:val="007117C7"/>
    <w:rsid w:val="00711913"/>
    <w:rsid w:val="00711D60"/>
    <w:rsid w:val="007122BE"/>
    <w:rsid w:val="00714CF9"/>
    <w:rsid w:val="00714E13"/>
    <w:rsid w:val="007251A6"/>
    <w:rsid w:val="00725BC5"/>
    <w:rsid w:val="007271EF"/>
    <w:rsid w:val="00727FCF"/>
    <w:rsid w:val="007323F8"/>
    <w:rsid w:val="00732FA3"/>
    <w:rsid w:val="00753B4E"/>
    <w:rsid w:val="0075542A"/>
    <w:rsid w:val="0076078C"/>
    <w:rsid w:val="00762595"/>
    <w:rsid w:val="00765563"/>
    <w:rsid w:val="00766FD4"/>
    <w:rsid w:val="007679D9"/>
    <w:rsid w:val="007718D7"/>
    <w:rsid w:val="007760D8"/>
    <w:rsid w:val="00776651"/>
    <w:rsid w:val="00777987"/>
    <w:rsid w:val="00782978"/>
    <w:rsid w:val="00782A17"/>
    <w:rsid w:val="007831DB"/>
    <w:rsid w:val="00785151"/>
    <w:rsid w:val="00785EEA"/>
    <w:rsid w:val="007901AA"/>
    <w:rsid w:val="007A126C"/>
    <w:rsid w:val="007A14AE"/>
    <w:rsid w:val="007A1B0E"/>
    <w:rsid w:val="007A2216"/>
    <w:rsid w:val="007A2BA7"/>
    <w:rsid w:val="007A40F2"/>
    <w:rsid w:val="007A5E6C"/>
    <w:rsid w:val="007A6DB2"/>
    <w:rsid w:val="007B0DE6"/>
    <w:rsid w:val="007B2E3C"/>
    <w:rsid w:val="007C370C"/>
    <w:rsid w:val="007C63D0"/>
    <w:rsid w:val="007D3649"/>
    <w:rsid w:val="007E0D96"/>
    <w:rsid w:val="007E0F6E"/>
    <w:rsid w:val="007F4D62"/>
    <w:rsid w:val="008043A6"/>
    <w:rsid w:val="0080452F"/>
    <w:rsid w:val="00806843"/>
    <w:rsid w:val="00810CC3"/>
    <w:rsid w:val="00810CF2"/>
    <w:rsid w:val="00814863"/>
    <w:rsid w:val="00816AA3"/>
    <w:rsid w:val="00816D6F"/>
    <w:rsid w:val="00817DB3"/>
    <w:rsid w:val="0084017C"/>
    <w:rsid w:val="0084156B"/>
    <w:rsid w:val="00841989"/>
    <w:rsid w:val="00847BC9"/>
    <w:rsid w:val="008508B4"/>
    <w:rsid w:val="00853591"/>
    <w:rsid w:val="008576E1"/>
    <w:rsid w:val="00860E3E"/>
    <w:rsid w:val="0086165B"/>
    <w:rsid w:val="0086767E"/>
    <w:rsid w:val="00867919"/>
    <w:rsid w:val="00871693"/>
    <w:rsid w:val="008737C5"/>
    <w:rsid w:val="00873EBD"/>
    <w:rsid w:val="00875317"/>
    <w:rsid w:val="008772F7"/>
    <w:rsid w:val="0088674B"/>
    <w:rsid w:val="00890554"/>
    <w:rsid w:val="0089062F"/>
    <w:rsid w:val="0089665E"/>
    <w:rsid w:val="00896B33"/>
    <w:rsid w:val="008A2987"/>
    <w:rsid w:val="008A4CED"/>
    <w:rsid w:val="008A6899"/>
    <w:rsid w:val="008B0A64"/>
    <w:rsid w:val="008B78D8"/>
    <w:rsid w:val="008C04F9"/>
    <w:rsid w:val="008C1648"/>
    <w:rsid w:val="008C4760"/>
    <w:rsid w:val="008D7CE0"/>
    <w:rsid w:val="008E0CED"/>
    <w:rsid w:val="008E1955"/>
    <w:rsid w:val="008E21E7"/>
    <w:rsid w:val="008E6AD6"/>
    <w:rsid w:val="008E77ED"/>
    <w:rsid w:val="008F0018"/>
    <w:rsid w:val="008F1172"/>
    <w:rsid w:val="008F4485"/>
    <w:rsid w:val="008F5A38"/>
    <w:rsid w:val="008F6246"/>
    <w:rsid w:val="00902985"/>
    <w:rsid w:val="009066F2"/>
    <w:rsid w:val="0091320E"/>
    <w:rsid w:val="0092370D"/>
    <w:rsid w:val="00924827"/>
    <w:rsid w:val="00935CEB"/>
    <w:rsid w:val="00936A2B"/>
    <w:rsid w:val="00937BB0"/>
    <w:rsid w:val="009472A9"/>
    <w:rsid w:val="00951E9C"/>
    <w:rsid w:val="0096340E"/>
    <w:rsid w:val="009679EE"/>
    <w:rsid w:val="00974FF6"/>
    <w:rsid w:val="0097649B"/>
    <w:rsid w:val="009807DF"/>
    <w:rsid w:val="0098564A"/>
    <w:rsid w:val="00986E01"/>
    <w:rsid w:val="00987DC4"/>
    <w:rsid w:val="00993B50"/>
    <w:rsid w:val="009940D1"/>
    <w:rsid w:val="009A32A2"/>
    <w:rsid w:val="009A73E7"/>
    <w:rsid w:val="009B4B1E"/>
    <w:rsid w:val="009B565E"/>
    <w:rsid w:val="009B59B9"/>
    <w:rsid w:val="009B6108"/>
    <w:rsid w:val="009B66CF"/>
    <w:rsid w:val="009C0439"/>
    <w:rsid w:val="009C5688"/>
    <w:rsid w:val="009D03F3"/>
    <w:rsid w:val="009D08B6"/>
    <w:rsid w:val="009D1064"/>
    <w:rsid w:val="009D2431"/>
    <w:rsid w:val="009D46BC"/>
    <w:rsid w:val="009D4FA4"/>
    <w:rsid w:val="009D6E85"/>
    <w:rsid w:val="009D732A"/>
    <w:rsid w:val="009E25A1"/>
    <w:rsid w:val="009E2F07"/>
    <w:rsid w:val="009E3E47"/>
    <w:rsid w:val="009F2BB6"/>
    <w:rsid w:val="009F42CE"/>
    <w:rsid w:val="009F5832"/>
    <w:rsid w:val="009F70A0"/>
    <w:rsid w:val="009F76B2"/>
    <w:rsid w:val="00A05D47"/>
    <w:rsid w:val="00A06DCD"/>
    <w:rsid w:val="00A07EF0"/>
    <w:rsid w:val="00A138D6"/>
    <w:rsid w:val="00A15D12"/>
    <w:rsid w:val="00A20245"/>
    <w:rsid w:val="00A20452"/>
    <w:rsid w:val="00A24D74"/>
    <w:rsid w:val="00A31407"/>
    <w:rsid w:val="00A31E8B"/>
    <w:rsid w:val="00A3548B"/>
    <w:rsid w:val="00A46D4F"/>
    <w:rsid w:val="00A57765"/>
    <w:rsid w:val="00A72A35"/>
    <w:rsid w:val="00A73EF3"/>
    <w:rsid w:val="00A75106"/>
    <w:rsid w:val="00A7575F"/>
    <w:rsid w:val="00A75BCC"/>
    <w:rsid w:val="00A76641"/>
    <w:rsid w:val="00A80285"/>
    <w:rsid w:val="00A83D04"/>
    <w:rsid w:val="00A84B6F"/>
    <w:rsid w:val="00A9311E"/>
    <w:rsid w:val="00A9380F"/>
    <w:rsid w:val="00A94BF7"/>
    <w:rsid w:val="00A960FC"/>
    <w:rsid w:val="00A97CC5"/>
    <w:rsid w:val="00AA082A"/>
    <w:rsid w:val="00AA2857"/>
    <w:rsid w:val="00AC3D78"/>
    <w:rsid w:val="00AD2D58"/>
    <w:rsid w:val="00AE083E"/>
    <w:rsid w:val="00AE1C06"/>
    <w:rsid w:val="00AE2080"/>
    <w:rsid w:val="00AE20D8"/>
    <w:rsid w:val="00AF0215"/>
    <w:rsid w:val="00AF6698"/>
    <w:rsid w:val="00AF79D0"/>
    <w:rsid w:val="00B0159C"/>
    <w:rsid w:val="00B10905"/>
    <w:rsid w:val="00B10D27"/>
    <w:rsid w:val="00B11655"/>
    <w:rsid w:val="00B12DB5"/>
    <w:rsid w:val="00B12FCD"/>
    <w:rsid w:val="00B153B7"/>
    <w:rsid w:val="00B17DA1"/>
    <w:rsid w:val="00B224D5"/>
    <w:rsid w:val="00B26B86"/>
    <w:rsid w:val="00B27A75"/>
    <w:rsid w:val="00B310A0"/>
    <w:rsid w:val="00B33394"/>
    <w:rsid w:val="00B3405B"/>
    <w:rsid w:val="00B347E1"/>
    <w:rsid w:val="00B41015"/>
    <w:rsid w:val="00B41389"/>
    <w:rsid w:val="00B452BB"/>
    <w:rsid w:val="00B46B8B"/>
    <w:rsid w:val="00B51FE0"/>
    <w:rsid w:val="00B53AAE"/>
    <w:rsid w:val="00B55CD1"/>
    <w:rsid w:val="00B62F8F"/>
    <w:rsid w:val="00B63C50"/>
    <w:rsid w:val="00B659A8"/>
    <w:rsid w:val="00B7139A"/>
    <w:rsid w:val="00B826B4"/>
    <w:rsid w:val="00B845A1"/>
    <w:rsid w:val="00B849E8"/>
    <w:rsid w:val="00B84B6B"/>
    <w:rsid w:val="00B86EEB"/>
    <w:rsid w:val="00B87DE3"/>
    <w:rsid w:val="00B91563"/>
    <w:rsid w:val="00B95A5A"/>
    <w:rsid w:val="00B96759"/>
    <w:rsid w:val="00B96A49"/>
    <w:rsid w:val="00B97529"/>
    <w:rsid w:val="00BA35DB"/>
    <w:rsid w:val="00BB0A72"/>
    <w:rsid w:val="00BB7BE3"/>
    <w:rsid w:val="00BC0A40"/>
    <w:rsid w:val="00BC0C79"/>
    <w:rsid w:val="00BC0E24"/>
    <w:rsid w:val="00BC39F4"/>
    <w:rsid w:val="00BC57BF"/>
    <w:rsid w:val="00BC60BE"/>
    <w:rsid w:val="00BD6621"/>
    <w:rsid w:val="00BE0815"/>
    <w:rsid w:val="00BE1466"/>
    <w:rsid w:val="00BE4D3D"/>
    <w:rsid w:val="00BE6134"/>
    <w:rsid w:val="00BF1CD8"/>
    <w:rsid w:val="00BF30C1"/>
    <w:rsid w:val="00BF671D"/>
    <w:rsid w:val="00C0356D"/>
    <w:rsid w:val="00C0756C"/>
    <w:rsid w:val="00C10103"/>
    <w:rsid w:val="00C12FE9"/>
    <w:rsid w:val="00C133E6"/>
    <w:rsid w:val="00C2067E"/>
    <w:rsid w:val="00C26D2C"/>
    <w:rsid w:val="00C341C2"/>
    <w:rsid w:val="00C350E6"/>
    <w:rsid w:val="00C365FD"/>
    <w:rsid w:val="00C40D53"/>
    <w:rsid w:val="00C443BF"/>
    <w:rsid w:val="00C46B71"/>
    <w:rsid w:val="00C47BEF"/>
    <w:rsid w:val="00C541F4"/>
    <w:rsid w:val="00C56457"/>
    <w:rsid w:val="00C637BD"/>
    <w:rsid w:val="00C7182B"/>
    <w:rsid w:val="00C724EF"/>
    <w:rsid w:val="00C72EB0"/>
    <w:rsid w:val="00C771BE"/>
    <w:rsid w:val="00C81AEB"/>
    <w:rsid w:val="00C8496A"/>
    <w:rsid w:val="00C84B59"/>
    <w:rsid w:val="00C921F5"/>
    <w:rsid w:val="00C94E8A"/>
    <w:rsid w:val="00C97AB2"/>
    <w:rsid w:val="00CA13B6"/>
    <w:rsid w:val="00CA5AC3"/>
    <w:rsid w:val="00CB0D48"/>
    <w:rsid w:val="00CB1754"/>
    <w:rsid w:val="00CB3DD8"/>
    <w:rsid w:val="00CC1BBD"/>
    <w:rsid w:val="00CD0401"/>
    <w:rsid w:val="00CD0FF3"/>
    <w:rsid w:val="00CD1251"/>
    <w:rsid w:val="00CD5730"/>
    <w:rsid w:val="00CD65B4"/>
    <w:rsid w:val="00CE0FFC"/>
    <w:rsid w:val="00CF19A7"/>
    <w:rsid w:val="00CF299F"/>
    <w:rsid w:val="00CF2BD6"/>
    <w:rsid w:val="00CF335A"/>
    <w:rsid w:val="00CF508F"/>
    <w:rsid w:val="00D00CEE"/>
    <w:rsid w:val="00D103C7"/>
    <w:rsid w:val="00D1153A"/>
    <w:rsid w:val="00D115EA"/>
    <w:rsid w:val="00D1221F"/>
    <w:rsid w:val="00D22131"/>
    <w:rsid w:val="00D23573"/>
    <w:rsid w:val="00D24E1F"/>
    <w:rsid w:val="00D2610F"/>
    <w:rsid w:val="00D27580"/>
    <w:rsid w:val="00D279BB"/>
    <w:rsid w:val="00D301CE"/>
    <w:rsid w:val="00D37D71"/>
    <w:rsid w:val="00D40840"/>
    <w:rsid w:val="00D4273F"/>
    <w:rsid w:val="00D472BB"/>
    <w:rsid w:val="00D47917"/>
    <w:rsid w:val="00D51A14"/>
    <w:rsid w:val="00D56A90"/>
    <w:rsid w:val="00D578F1"/>
    <w:rsid w:val="00D71C6A"/>
    <w:rsid w:val="00D7592D"/>
    <w:rsid w:val="00D776AC"/>
    <w:rsid w:val="00D81D5A"/>
    <w:rsid w:val="00D85379"/>
    <w:rsid w:val="00D86285"/>
    <w:rsid w:val="00D870E4"/>
    <w:rsid w:val="00D900CD"/>
    <w:rsid w:val="00D9040A"/>
    <w:rsid w:val="00D92AE0"/>
    <w:rsid w:val="00D92FB8"/>
    <w:rsid w:val="00D945C0"/>
    <w:rsid w:val="00DA0229"/>
    <w:rsid w:val="00DA143F"/>
    <w:rsid w:val="00DA2463"/>
    <w:rsid w:val="00DA3102"/>
    <w:rsid w:val="00DA7EC7"/>
    <w:rsid w:val="00DB203A"/>
    <w:rsid w:val="00DB2590"/>
    <w:rsid w:val="00DB4F4B"/>
    <w:rsid w:val="00DB7EAE"/>
    <w:rsid w:val="00DC2113"/>
    <w:rsid w:val="00DC3175"/>
    <w:rsid w:val="00DC6584"/>
    <w:rsid w:val="00DC72DE"/>
    <w:rsid w:val="00DD1F7F"/>
    <w:rsid w:val="00DD28D1"/>
    <w:rsid w:val="00DD3C5F"/>
    <w:rsid w:val="00DD4627"/>
    <w:rsid w:val="00DD494B"/>
    <w:rsid w:val="00DD4F12"/>
    <w:rsid w:val="00DD7870"/>
    <w:rsid w:val="00DE0CB7"/>
    <w:rsid w:val="00DE6528"/>
    <w:rsid w:val="00DF138E"/>
    <w:rsid w:val="00DF666B"/>
    <w:rsid w:val="00E0701C"/>
    <w:rsid w:val="00E129CA"/>
    <w:rsid w:val="00E169BE"/>
    <w:rsid w:val="00E1747A"/>
    <w:rsid w:val="00E175EF"/>
    <w:rsid w:val="00E25C11"/>
    <w:rsid w:val="00E364A1"/>
    <w:rsid w:val="00E41602"/>
    <w:rsid w:val="00E44D04"/>
    <w:rsid w:val="00E533F6"/>
    <w:rsid w:val="00E54CA5"/>
    <w:rsid w:val="00E56074"/>
    <w:rsid w:val="00E568B4"/>
    <w:rsid w:val="00E60D6F"/>
    <w:rsid w:val="00E62813"/>
    <w:rsid w:val="00E62EC7"/>
    <w:rsid w:val="00E66E98"/>
    <w:rsid w:val="00E67CD3"/>
    <w:rsid w:val="00E70E37"/>
    <w:rsid w:val="00E7791B"/>
    <w:rsid w:val="00E925DE"/>
    <w:rsid w:val="00EA0CBF"/>
    <w:rsid w:val="00EA40F2"/>
    <w:rsid w:val="00EA5A8F"/>
    <w:rsid w:val="00EB6114"/>
    <w:rsid w:val="00EC0B07"/>
    <w:rsid w:val="00EC0EC9"/>
    <w:rsid w:val="00EC0FC8"/>
    <w:rsid w:val="00EC4CC4"/>
    <w:rsid w:val="00EC5B5B"/>
    <w:rsid w:val="00EC7CB8"/>
    <w:rsid w:val="00ED0901"/>
    <w:rsid w:val="00EE28A1"/>
    <w:rsid w:val="00EE3604"/>
    <w:rsid w:val="00EE70D8"/>
    <w:rsid w:val="00EE729D"/>
    <w:rsid w:val="00EF024E"/>
    <w:rsid w:val="00EF0354"/>
    <w:rsid w:val="00EF58E0"/>
    <w:rsid w:val="00F00827"/>
    <w:rsid w:val="00F04073"/>
    <w:rsid w:val="00F12FF8"/>
    <w:rsid w:val="00F13E67"/>
    <w:rsid w:val="00F231F6"/>
    <w:rsid w:val="00F31369"/>
    <w:rsid w:val="00F40AC3"/>
    <w:rsid w:val="00F40C14"/>
    <w:rsid w:val="00F42FA5"/>
    <w:rsid w:val="00F43118"/>
    <w:rsid w:val="00F43CD1"/>
    <w:rsid w:val="00F44EE2"/>
    <w:rsid w:val="00F47D75"/>
    <w:rsid w:val="00F5572B"/>
    <w:rsid w:val="00F6028D"/>
    <w:rsid w:val="00F60A1D"/>
    <w:rsid w:val="00F62CBF"/>
    <w:rsid w:val="00F6341C"/>
    <w:rsid w:val="00F6663B"/>
    <w:rsid w:val="00F7113E"/>
    <w:rsid w:val="00F775C4"/>
    <w:rsid w:val="00F8306E"/>
    <w:rsid w:val="00F85E79"/>
    <w:rsid w:val="00F86A26"/>
    <w:rsid w:val="00F92E19"/>
    <w:rsid w:val="00F945E9"/>
    <w:rsid w:val="00F95104"/>
    <w:rsid w:val="00F96A67"/>
    <w:rsid w:val="00FA5B67"/>
    <w:rsid w:val="00FB0D8C"/>
    <w:rsid w:val="00FB79AE"/>
    <w:rsid w:val="00FC0353"/>
    <w:rsid w:val="00FD0F19"/>
    <w:rsid w:val="00FD1AF4"/>
    <w:rsid w:val="00FD2AC2"/>
    <w:rsid w:val="00FD34DD"/>
    <w:rsid w:val="00FD36E6"/>
    <w:rsid w:val="00FD5F6B"/>
    <w:rsid w:val="00FD6AB2"/>
    <w:rsid w:val="00FD7549"/>
    <w:rsid w:val="00FE153B"/>
    <w:rsid w:val="00FE4BEA"/>
    <w:rsid w:val="00FE63D4"/>
    <w:rsid w:val="00FE6CBF"/>
    <w:rsid w:val="00FF1874"/>
    <w:rsid w:val="00FF2926"/>
    <w:rsid w:val="00FF4924"/>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E469"/>
  <w15:docId w15:val="{2C41D793-2ACE-44E7-A59C-1784B3B2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3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925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9"/>
    <w:qFormat/>
    <w:rsid w:val="003563D6"/>
    <w:pPr>
      <w:keepNext/>
      <w:jc w:val="center"/>
      <w:outlineLvl w:val="2"/>
    </w:pPr>
    <w:rPr>
      <w:b/>
      <w:bCs/>
      <w:sz w:val="22"/>
      <w:szCs w:val="22"/>
    </w:rPr>
  </w:style>
  <w:style w:type="paragraph" w:styleId="Heading4">
    <w:name w:val="heading 4"/>
    <w:basedOn w:val="Normal"/>
    <w:next w:val="Normal"/>
    <w:link w:val="Heading4Char"/>
    <w:uiPriority w:val="9"/>
    <w:semiHidden/>
    <w:unhideWhenUsed/>
    <w:qFormat/>
    <w:rsid w:val="00582F8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F00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919"/>
    <w:pPr>
      <w:tabs>
        <w:tab w:val="center" w:pos="4680"/>
        <w:tab w:val="right" w:pos="9360"/>
      </w:tabs>
    </w:pPr>
  </w:style>
  <w:style w:type="character" w:customStyle="1" w:styleId="HeaderChar">
    <w:name w:val="Header Char"/>
    <w:basedOn w:val="DefaultParagraphFont"/>
    <w:link w:val="Header"/>
    <w:uiPriority w:val="99"/>
    <w:rsid w:val="00867919"/>
  </w:style>
  <w:style w:type="paragraph" w:styleId="Footer">
    <w:name w:val="footer"/>
    <w:basedOn w:val="Normal"/>
    <w:link w:val="FooterChar"/>
    <w:uiPriority w:val="99"/>
    <w:unhideWhenUsed/>
    <w:rsid w:val="00867919"/>
    <w:pPr>
      <w:tabs>
        <w:tab w:val="center" w:pos="4680"/>
        <w:tab w:val="right" w:pos="9360"/>
      </w:tabs>
    </w:pPr>
  </w:style>
  <w:style w:type="character" w:customStyle="1" w:styleId="FooterChar">
    <w:name w:val="Footer Char"/>
    <w:basedOn w:val="DefaultParagraphFont"/>
    <w:link w:val="Footer"/>
    <w:uiPriority w:val="99"/>
    <w:rsid w:val="00867919"/>
  </w:style>
  <w:style w:type="paragraph" w:styleId="BalloonText">
    <w:name w:val="Balloon Text"/>
    <w:basedOn w:val="Normal"/>
    <w:link w:val="BalloonTextChar"/>
    <w:uiPriority w:val="99"/>
    <w:semiHidden/>
    <w:unhideWhenUsed/>
    <w:rsid w:val="00867919"/>
    <w:rPr>
      <w:rFonts w:ascii="Tahoma" w:hAnsi="Tahoma" w:cs="Tahoma"/>
      <w:sz w:val="16"/>
      <w:szCs w:val="16"/>
    </w:rPr>
  </w:style>
  <w:style w:type="character" w:customStyle="1" w:styleId="BalloonTextChar">
    <w:name w:val="Balloon Text Char"/>
    <w:basedOn w:val="DefaultParagraphFont"/>
    <w:link w:val="BalloonText"/>
    <w:uiPriority w:val="99"/>
    <w:semiHidden/>
    <w:rsid w:val="00867919"/>
    <w:rPr>
      <w:rFonts w:ascii="Tahoma" w:hAnsi="Tahoma" w:cs="Tahoma"/>
      <w:sz w:val="16"/>
      <w:szCs w:val="16"/>
    </w:rPr>
  </w:style>
  <w:style w:type="paragraph" w:styleId="EndnoteText">
    <w:name w:val="endnote text"/>
    <w:basedOn w:val="Normal"/>
    <w:link w:val="EndnoteTextChar"/>
    <w:semiHidden/>
    <w:rsid w:val="0064330C"/>
    <w:pPr>
      <w:widowControl w:val="0"/>
    </w:pPr>
    <w:rPr>
      <w:snapToGrid w:val="0"/>
      <w:szCs w:val="20"/>
    </w:rPr>
  </w:style>
  <w:style w:type="character" w:customStyle="1" w:styleId="EndnoteTextChar">
    <w:name w:val="Endnote Text Char"/>
    <w:basedOn w:val="DefaultParagraphFont"/>
    <w:link w:val="EndnoteText"/>
    <w:semiHidden/>
    <w:rsid w:val="0064330C"/>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rsid w:val="005726B1"/>
    <w:pPr>
      <w:widowControl w:val="0"/>
      <w:autoSpaceDE w:val="0"/>
      <w:autoSpaceDN w:val="0"/>
      <w:adjustRightInd w:val="0"/>
      <w:jc w:val="both"/>
    </w:pPr>
  </w:style>
  <w:style w:type="character" w:customStyle="1" w:styleId="BodyText2Char">
    <w:name w:val="Body Text 2 Char"/>
    <w:basedOn w:val="DefaultParagraphFont"/>
    <w:link w:val="BodyText2"/>
    <w:uiPriority w:val="99"/>
    <w:rsid w:val="005726B1"/>
    <w:rPr>
      <w:rFonts w:ascii="Times New Roman" w:eastAsia="Times New Roman" w:hAnsi="Times New Roman" w:cs="Times New Roman"/>
      <w:sz w:val="24"/>
      <w:szCs w:val="24"/>
    </w:rPr>
  </w:style>
  <w:style w:type="paragraph" w:styleId="Title">
    <w:name w:val="Title"/>
    <w:basedOn w:val="Normal"/>
    <w:link w:val="TitleChar"/>
    <w:qFormat/>
    <w:rsid w:val="005726B1"/>
    <w:pPr>
      <w:jc w:val="center"/>
    </w:pPr>
    <w:rPr>
      <w:b/>
      <w:bCs/>
      <w:sz w:val="20"/>
      <w:szCs w:val="20"/>
    </w:rPr>
  </w:style>
  <w:style w:type="character" w:customStyle="1" w:styleId="TitleChar">
    <w:name w:val="Title Char"/>
    <w:basedOn w:val="DefaultParagraphFont"/>
    <w:link w:val="Title"/>
    <w:rsid w:val="005726B1"/>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5726B1"/>
    <w:pPr>
      <w:spacing w:after="120"/>
    </w:pPr>
  </w:style>
  <w:style w:type="character" w:customStyle="1" w:styleId="BodyTextChar">
    <w:name w:val="Body Text Char"/>
    <w:basedOn w:val="DefaultParagraphFont"/>
    <w:link w:val="BodyText"/>
    <w:uiPriority w:val="99"/>
    <w:rsid w:val="005726B1"/>
    <w:rPr>
      <w:rFonts w:ascii="Times New Roman" w:eastAsia="Times New Roman" w:hAnsi="Times New Roman" w:cs="Times New Roman"/>
      <w:sz w:val="24"/>
      <w:szCs w:val="24"/>
    </w:rPr>
  </w:style>
  <w:style w:type="paragraph" w:styleId="NormalWeb">
    <w:name w:val="Normal (Web)"/>
    <w:basedOn w:val="Normal"/>
    <w:rsid w:val="005726B1"/>
    <w:pPr>
      <w:spacing w:before="100" w:beforeAutospacing="1" w:after="100" w:afterAutospacing="1"/>
    </w:pPr>
    <w:rPr>
      <w:rFonts w:eastAsia="MS Mincho"/>
      <w:lang w:eastAsia="ja-JP"/>
    </w:rPr>
  </w:style>
  <w:style w:type="character" w:customStyle="1" w:styleId="Heading3Char">
    <w:name w:val="Heading 3 Char"/>
    <w:basedOn w:val="DefaultParagraphFont"/>
    <w:link w:val="Heading3"/>
    <w:uiPriority w:val="99"/>
    <w:rsid w:val="003563D6"/>
    <w:rPr>
      <w:rFonts w:ascii="Times New Roman" w:eastAsia="Times New Roman" w:hAnsi="Times New Roman" w:cs="Times New Roman"/>
      <w:b/>
      <w:bCs/>
    </w:rPr>
  </w:style>
  <w:style w:type="paragraph" w:customStyle="1" w:styleId="CM5">
    <w:name w:val="CM5"/>
    <w:basedOn w:val="Normal"/>
    <w:next w:val="Normal"/>
    <w:uiPriority w:val="99"/>
    <w:rsid w:val="00637524"/>
    <w:pPr>
      <w:autoSpaceDE w:val="0"/>
      <w:autoSpaceDN w:val="0"/>
      <w:adjustRightInd w:val="0"/>
    </w:pPr>
    <w:rPr>
      <w:rFonts w:ascii="Info" w:hAnsi="Info"/>
    </w:rPr>
  </w:style>
  <w:style w:type="paragraph" w:styleId="ListParagraph">
    <w:name w:val="List Paragraph"/>
    <w:basedOn w:val="Normal"/>
    <w:uiPriority w:val="34"/>
    <w:qFormat/>
    <w:rsid w:val="006F5DED"/>
    <w:pPr>
      <w:ind w:left="720"/>
      <w:contextualSpacing/>
    </w:pPr>
  </w:style>
  <w:style w:type="paragraph" w:styleId="TOC4">
    <w:name w:val="toc 4"/>
    <w:basedOn w:val="Normal"/>
    <w:next w:val="Normal"/>
    <w:autoRedefine/>
    <w:uiPriority w:val="39"/>
    <w:rsid w:val="00300A62"/>
    <w:rPr>
      <w:b/>
      <w:bCs/>
    </w:rPr>
  </w:style>
  <w:style w:type="character" w:styleId="Hyperlink">
    <w:name w:val="Hyperlink"/>
    <w:uiPriority w:val="99"/>
    <w:rsid w:val="006D1709"/>
    <w:rPr>
      <w:rFonts w:cs="Times New Roman"/>
      <w:color w:val="0000FF"/>
      <w:u w:val="single"/>
    </w:rPr>
  </w:style>
  <w:style w:type="paragraph" w:styleId="Subtitle">
    <w:name w:val="Subtitle"/>
    <w:basedOn w:val="Normal"/>
    <w:link w:val="SubtitleChar"/>
    <w:qFormat/>
    <w:rsid w:val="00606A34"/>
    <w:pPr>
      <w:jc w:val="center"/>
    </w:pPr>
    <w:rPr>
      <w:b/>
      <w:bCs/>
      <w:sz w:val="32"/>
    </w:rPr>
  </w:style>
  <w:style w:type="character" w:customStyle="1" w:styleId="SubtitleChar">
    <w:name w:val="Subtitle Char"/>
    <w:basedOn w:val="DefaultParagraphFont"/>
    <w:link w:val="Subtitle"/>
    <w:rsid w:val="00606A34"/>
    <w:rPr>
      <w:rFonts w:ascii="Times New Roman" w:eastAsia="Times New Roman" w:hAnsi="Times New Roman" w:cs="Times New Roman"/>
      <w:b/>
      <w:bCs/>
      <w:sz w:val="32"/>
      <w:szCs w:val="24"/>
    </w:rPr>
  </w:style>
  <w:style w:type="character" w:customStyle="1" w:styleId="Head2">
    <w:name w:val="Head2"/>
    <w:rsid w:val="00DC72DE"/>
    <w:rPr>
      <w:rFonts w:ascii="Arial" w:hAnsi="Arial"/>
      <w:b/>
      <w:sz w:val="28"/>
    </w:rPr>
  </w:style>
  <w:style w:type="character" w:customStyle="1" w:styleId="Number">
    <w:name w:val="Number"/>
    <w:rsid w:val="00DC72DE"/>
    <w:rPr>
      <w:rFonts w:ascii="CG Times" w:hAnsi="CG Times"/>
      <w:sz w:val="21"/>
    </w:rPr>
  </w:style>
  <w:style w:type="character" w:customStyle="1" w:styleId="Body">
    <w:name w:val="Body"/>
    <w:rsid w:val="0044141E"/>
  </w:style>
  <w:style w:type="character" w:customStyle="1" w:styleId="Heading6Char">
    <w:name w:val="Heading 6 Char"/>
    <w:basedOn w:val="DefaultParagraphFont"/>
    <w:link w:val="Heading6"/>
    <w:uiPriority w:val="9"/>
    <w:semiHidden/>
    <w:rsid w:val="004F0024"/>
    <w:rPr>
      <w:rFonts w:asciiTheme="majorHAnsi" w:eastAsiaTheme="majorEastAsia" w:hAnsiTheme="majorHAnsi" w:cstheme="majorBidi"/>
      <w:i/>
      <w:iCs/>
      <w:color w:val="243F60" w:themeColor="accent1" w:themeShade="7F"/>
      <w:sz w:val="24"/>
      <w:szCs w:val="24"/>
    </w:rPr>
  </w:style>
  <w:style w:type="paragraph" w:styleId="BodyTextIndent">
    <w:name w:val="Body Text Indent"/>
    <w:basedOn w:val="Normal"/>
    <w:link w:val="BodyTextIndentChar"/>
    <w:uiPriority w:val="99"/>
    <w:semiHidden/>
    <w:unhideWhenUsed/>
    <w:rsid w:val="00D2610F"/>
    <w:pPr>
      <w:spacing w:after="120"/>
      <w:ind w:left="360"/>
    </w:pPr>
  </w:style>
  <w:style w:type="character" w:customStyle="1" w:styleId="BodyTextIndentChar">
    <w:name w:val="Body Text Indent Char"/>
    <w:basedOn w:val="DefaultParagraphFont"/>
    <w:link w:val="BodyTextIndent"/>
    <w:uiPriority w:val="99"/>
    <w:semiHidden/>
    <w:rsid w:val="00D2610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925DE"/>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D732A"/>
    <w:rPr>
      <w:b/>
      <w:bCs/>
    </w:rPr>
  </w:style>
  <w:style w:type="character" w:customStyle="1" w:styleId="Heading4Char">
    <w:name w:val="Heading 4 Char"/>
    <w:basedOn w:val="DefaultParagraphFont"/>
    <w:link w:val="Heading4"/>
    <w:uiPriority w:val="9"/>
    <w:semiHidden/>
    <w:rsid w:val="00582F8E"/>
    <w:rPr>
      <w:rFonts w:asciiTheme="majorHAnsi" w:eastAsiaTheme="majorEastAsia" w:hAnsiTheme="majorHAnsi" w:cstheme="majorBidi"/>
      <w:b/>
      <w:bCs/>
      <w:i/>
      <w:iCs/>
      <w:color w:val="4F81BD" w:themeColor="accent1"/>
      <w:sz w:val="24"/>
      <w:szCs w:val="24"/>
    </w:rPr>
  </w:style>
  <w:style w:type="character" w:customStyle="1" w:styleId="tp-label">
    <w:name w:val="tp-label"/>
    <w:basedOn w:val="DefaultParagraphFont"/>
    <w:uiPriority w:val="99"/>
    <w:rsid w:val="00F44EE2"/>
  </w:style>
  <w:style w:type="paragraph" w:customStyle="1" w:styleId="numbering2">
    <w:name w:val="numbering2"/>
    <w:basedOn w:val="Normal"/>
    <w:uiPriority w:val="99"/>
    <w:rsid w:val="005306D6"/>
    <w:pPr>
      <w:snapToGrid w:val="0"/>
      <w:spacing w:after="240"/>
    </w:pPr>
    <w:rPr>
      <w:rFonts w:ascii="Calibri" w:hAnsi="Calibri" w:cs="Calibri"/>
    </w:rPr>
  </w:style>
  <w:style w:type="paragraph" w:customStyle="1" w:styleId="numbering1">
    <w:name w:val="numbering1"/>
    <w:basedOn w:val="Normal"/>
    <w:uiPriority w:val="99"/>
    <w:rsid w:val="005306D6"/>
    <w:pPr>
      <w:numPr>
        <w:numId w:val="1"/>
      </w:numPr>
      <w:snapToGrid w:val="0"/>
      <w:spacing w:after="240"/>
    </w:pPr>
    <w:rPr>
      <w:rFonts w:ascii="Calibri" w:hAnsi="Calibri" w:cs="Calibri"/>
    </w:rPr>
  </w:style>
  <w:style w:type="paragraph" w:customStyle="1" w:styleId="subheading">
    <w:name w:val="subheading"/>
    <w:basedOn w:val="Normal"/>
    <w:uiPriority w:val="99"/>
    <w:rsid w:val="005306D6"/>
    <w:pPr>
      <w:snapToGrid w:val="0"/>
      <w:spacing w:after="240"/>
      <w:ind w:left="1440" w:hanging="1440"/>
    </w:pPr>
    <w:rPr>
      <w:rFonts w:ascii="Calibri" w:hAnsi="Calibri" w:cs="Calibri"/>
    </w:rPr>
  </w:style>
  <w:style w:type="paragraph" w:customStyle="1" w:styleId="paragraphred">
    <w:name w:val="paragraphred"/>
    <w:basedOn w:val="Normal"/>
    <w:uiPriority w:val="99"/>
    <w:rsid w:val="005306D6"/>
    <w:pPr>
      <w:spacing w:after="240"/>
      <w:jc w:val="both"/>
    </w:pPr>
    <w:rPr>
      <w:rFonts w:ascii="Calibri" w:hAnsi="Calibri" w:cs="Calibri"/>
      <w:color w:val="FF0000"/>
    </w:rPr>
  </w:style>
  <w:style w:type="paragraph" w:customStyle="1" w:styleId="Default">
    <w:name w:val="Default"/>
    <w:rsid w:val="0028297B"/>
    <w:pPr>
      <w:autoSpaceDE w:val="0"/>
      <w:autoSpaceDN w:val="0"/>
      <w:adjustRightInd w:val="0"/>
      <w:spacing w:after="0" w:line="240" w:lineRule="auto"/>
    </w:pPr>
    <w:rPr>
      <w:rFonts w:ascii="KGIACK+TimesNewRoman" w:eastAsia="Times New Roman" w:hAnsi="KGIACK+TimesNew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7B7D-2399-466C-B20B-095BE72A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Heflin</dc:creator>
  <cp:lastModifiedBy>Cathy Montgomery</cp:lastModifiedBy>
  <cp:revision>4</cp:revision>
  <dcterms:created xsi:type="dcterms:W3CDTF">2019-01-05T20:17:00Z</dcterms:created>
  <dcterms:modified xsi:type="dcterms:W3CDTF">2019-01-05T20:30:00Z</dcterms:modified>
</cp:coreProperties>
</file>