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800" w:type="dxa"/>
        <w:tblInd w:w="108" w:type="dxa"/>
        <w:tblLook w:val="04A0" w:firstRow="1" w:lastRow="0" w:firstColumn="1" w:lastColumn="0" w:noHBand="0" w:noVBand="1"/>
      </w:tblPr>
      <w:tblGrid>
        <w:gridCol w:w="5800"/>
      </w:tblGrid>
      <w:tr w:rsidR="00B11588" w:rsidRPr="00B11588" w:rsidTr="00B11588">
        <w:trPr>
          <w:trHeight w:val="300"/>
        </w:trPr>
        <w:tc>
          <w:tcPr>
            <w:tcW w:w="5800" w:type="dxa"/>
            <w:tcBorders>
              <w:top w:val="single" w:sz="4" w:space="0" w:color="auto"/>
              <w:left w:val="nil"/>
              <w:bottom w:val="nil"/>
              <w:right w:val="nil"/>
            </w:tcBorders>
            <w:shd w:val="clear" w:color="auto" w:fill="auto"/>
            <w:hideMark/>
          </w:tcPr>
          <w:p w:rsidR="00B11588" w:rsidRPr="00B11588" w:rsidRDefault="00B11588" w:rsidP="00B11588">
            <w:pPr>
              <w:spacing w:after="0" w:line="240" w:lineRule="auto"/>
              <w:rPr>
                <w:rFonts w:ascii="Times New Roman" w:eastAsia="Times New Roman" w:hAnsi="Times New Roman" w:cs="Times New Roman"/>
              </w:rPr>
            </w:pPr>
            <w:bookmarkStart w:id="0" w:name="_GoBack"/>
            <w:bookmarkEnd w:id="0"/>
            <w:r w:rsidRPr="00B11588">
              <w:rPr>
                <w:rFonts w:ascii="Times New Roman" w:eastAsia="Times New Roman" w:hAnsi="Times New Roman" w:cs="Times New Roman"/>
              </w:rPr>
              <w:t>Quality Improvement Topic #1):</w:t>
            </w:r>
          </w:p>
        </w:tc>
      </w:tr>
      <w:tr w:rsidR="00B11588" w:rsidRPr="00B11588" w:rsidTr="00B11588">
        <w:trPr>
          <w:trHeight w:val="120"/>
        </w:trPr>
        <w:tc>
          <w:tcPr>
            <w:tcW w:w="5800" w:type="dxa"/>
            <w:tcBorders>
              <w:top w:val="nil"/>
              <w:left w:val="nil"/>
              <w:bottom w:val="nil"/>
              <w:right w:val="nil"/>
            </w:tcBorders>
            <w:shd w:val="clear" w:color="auto" w:fill="auto"/>
            <w:hideMark/>
          </w:tcPr>
          <w:p w:rsidR="00B11588" w:rsidRPr="00B11588" w:rsidRDefault="00B11588" w:rsidP="00B11588">
            <w:pPr>
              <w:spacing w:after="0" w:line="240" w:lineRule="auto"/>
              <w:rPr>
                <w:rFonts w:ascii="Times New Roman" w:eastAsia="Times New Roman" w:hAnsi="Times New Roman" w:cs="Times New Roman"/>
              </w:rPr>
            </w:pPr>
          </w:p>
        </w:tc>
      </w:tr>
      <w:tr w:rsidR="00B11588" w:rsidRPr="00B11588" w:rsidTr="00B11588">
        <w:trPr>
          <w:trHeight w:val="900"/>
        </w:trPr>
        <w:tc>
          <w:tcPr>
            <w:tcW w:w="5800" w:type="dxa"/>
            <w:tcBorders>
              <w:top w:val="nil"/>
              <w:left w:val="nil"/>
              <w:bottom w:val="nil"/>
              <w:right w:val="nil"/>
            </w:tcBorders>
            <w:shd w:val="clear" w:color="auto" w:fill="auto"/>
            <w:hideMark/>
          </w:tcPr>
          <w:p w:rsidR="00B11588" w:rsidRPr="00B11588" w:rsidRDefault="00B11588" w:rsidP="00B11588">
            <w:pPr>
              <w:pStyle w:val="ListParagraph"/>
              <w:numPr>
                <w:ilvl w:val="0"/>
                <w:numId w:val="1"/>
              </w:numPr>
              <w:spacing w:after="0" w:line="240" w:lineRule="auto"/>
              <w:rPr>
                <w:rFonts w:ascii="Times New Roman" w:eastAsia="Times New Roman" w:hAnsi="Times New Roman" w:cs="Times New Roman"/>
              </w:rPr>
            </w:pPr>
            <w:r w:rsidRPr="00B11588">
              <w:rPr>
                <w:rFonts w:ascii="Times New Roman" w:eastAsia="Times New Roman" w:hAnsi="Times New Roman" w:cs="Times New Roman"/>
              </w:rPr>
              <w:t>A statement of the purpose of the QI activity that includes a description of the known or suspected problem, and explains why it is significant to the organization.</w:t>
            </w:r>
          </w:p>
        </w:tc>
      </w:tr>
      <w:tr w:rsidR="00B11588" w:rsidRPr="00B11588" w:rsidTr="00B11588">
        <w:trPr>
          <w:trHeight w:val="135"/>
        </w:trPr>
        <w:tc>
          <w:tcPr>
            <w:tcW w:w="5800" w:type="dxa"/>
            <w:tcBorders>
              <w:top w:val="nil"/>
              <w:left w:val="nil"/>
              <w:bottom w:val="nil"/>
              <w:right w:val="nil"/>
            </w:tcBorders>
            <w:shd w:val="clear" w:color="auto" w:fill="auto"/>
            <w:hideMark/>
          </w:tcPr>
          <w:p w:rsidR="00B11588" w:rsidRPr="00B11588" w:rsidRDefault="00B11588" w:rsidP="00B11588">
            <w:pPr>
              <w:pStyle w:val="ListParagraph"/>
              <w:spacing w:after="0" w:line="240" w:lineRule="auto"/>
              <w:rPr>
                <w:rFonts w:ascii="Times New Roman" w:eastAsia="Times New Roman" w:hAnsi="Times New Roman" w:cs="Times New Roman"/>
              </w:rPr>
            </w:pPr>
          </w:p>
        </w:tc>
      </w:tr>
      <w:tr w:rsidR="00B11588" w:rsidRPr="00B11588" w:rsidTr="00B11588">
        <w:trPr>
          <w:trHeight w:val="900"/>
        </w:trPr>
        <w:tc>
          <w:tcPr>
            <w:tcW w:w="5800" w:type="dxa"/>
            <w:tcBorders>
              <w:top w:val="nil"/>
              <w:left w:val="nil"/>
              <w:bottom w:val="nil"/>
              <w:right w:val="nil"/>
            </w:tcBorders>
            <w:shd w:val="clear" w:color="auto" w:fill="auto"/>
            <w:hideMark/>
          </w:tcPr>
          <w:p w:rsidR="00B11588" w:rsidRPr="00B11588" w:rsidRDefault="00B11588" w:rsidP="00B11588">
            <w:pPr>
              <w:pStyle w:val="ListParagraph"/>
              <w:numPr>
                <w:ilvl w:val="0"/>
                <w:numId w:val="1"/>
              </w:numPr>
              <w:spacing w:after="0" w:line="240" w:lineRule="auto"/>
              <w:rPr>
                <w:rFonts w:ascii="Times New Roman" w:eastAsia="Times New Roman" w:hAnsi="Times New Roman" w:cs="Times New Roman"/>
              </w:rPr>
            </w:pPr>
            <w:r w:rsidRPr="00B11588">
              <w:rPr>
                <w:rFonts w:ascii="Times New Roman" w:eastAsia="Times New Roman" w:hAnsi="Times New Roman" w:cs="Times New Roman"/>
              </w:rPr>
              <w:t>Identification of the performance goal against which the organization will compare its current performance in the area of study.</w:t>
            </w:r>
          </w:p>
        </w:tc>
      </w:tr>
      <w:tr w:rsidR="00B11588" w:rsidRPr="00B11588" w:rsidTr="00B11588">
        <w:trPr>
          <w:trHeight w:val="135"/>
        </w:trPr>
        <w:tc>
          <w:tcPr>
            <w:tcW w:w="5800" w:type="dxa"/>
            <w:tcBorders>
              <w:top w:val="nil"/>
              <w:left w:val="nil"/>
              <w:bottom w:val="nil"/>
              <w:right w:val="nil"/>
            </w:tcBorders>
            <w:shd w:val="clear" w:color="auto" w:fill="auto"/>
            <w:hideMark/>
          </w:tcPr>
          <w:p w:rsidR="00B11588" w:rsidRPr="00B11588" w:rsidRDefault="00B11588" w:rsidP="00B11588">
            <w:pPr>
              <w:pStyle w:val="ListParagraph"/>
              <w:spacing w:after="0" w:line="240" w:lineRule="auto"/>
              <w:rPr>
                <w:rFonts w:ascii="Times New Roman" w:eastAsia="Times New Roman" w:hAnsi="Times New Roman" w:cs="Times New Roman"/>
              </w:rPr>
            </w:pPr>
          </w:p>
        </w:tc>
      </w:tr>
      <w:tr w:rsidR="00B11588" w:rsidRPr="00B11588" w:rsidTr="00B11588">
        <w:trPr>
          <w:trHeight w:val="600"/>
        </w:trPr>
        <w:tc>
          <w:tcPr>
            <w:tcW w:w="5800" w:type="dxa"/>
            <w:tcBorders>
              <w:top w:val="nil"/>
              <w:left w:val="nil"/>
              <w:bottom w:val="nil"/>
              <w:right w:val="nil"/>
            </w:tcBorders>
            <w:shd w:val="clear" w:color="auto" w:fill="auto"/>
            <w:hideMark/>
          </w:tcPr>
          <w:p w:rsidR="00B11588" w:rsidRPr="00B11588" w:rsidRDefault="00B11588" w:rsidP="00B11588">
            <w:pPr>
              <w:pStyle w:val="ListParagraph"/>
              <w:numPr>
                <w:ilvl w:val="0"/>
                <w:numId w:val="1"/>
              </w:numPr>
              <w:spacing w:after="0" w:line="240" w:lineRule="auto"/>
              <w:rPr>
                <w:rFonts w:ascii="Times New Roman" w:eastAsia="Times New Roman" w:hAnsi="Times New Roman" w:cs="Times New Roman"/>
              </w:rPr>
            </w:pPr>
            <w:r w:rsidRPr="00B11588">
              <w:rPr>
                <w:rFonts w:ascii="Times New Roman" w:eastAsia="Times New Roman" w:hAnsi="Times New Roman" w:cs="Times New Roman"/>
              </w:rPr>
              <w:t>Description of the data that will be collected in order to determine the organization’s current performance.</w:t>
            </w:r>
          </w:p>
        </w:tc>
      </w:tr>
      <w:tr w:rsidR="00B11588" w:rsidRPr="00B11588" w:rsidTr="00B11588">
        <w:trPr>
          <w:trHeight w:val="135"/>
        </w:trPr>
        <w:tc>
          <w:tcPr>
            <w:tcW w:w="5800" w:type="dxa"/>
            <w:tcBorders>
              <w:top w:val="nil"/>
              <w:left w:val="nil"/>
              <w:bottom w:val="nil"/>
              <w:right w:val="nil"/>
            </w:tcBorders>
            <w:shd w:val="clear" w:color="auto" w:fill="auto"/>
            <w:hideMark/>
          </w:tcPr>
          <w:p w:rsidR="00B11588" w:rsidRPr="00B11588" w:rsidRDefault="00B11588" w:rsidP="00B11588">
            <w:pPr>
              <w:pStyle w:val="ListParagraph"/>
              <w:spacing w:after="0" w:line="240" w:lineRule="auto"/>
              <w:rPr>
                <w:rFonts w:ascii="Times New Roman" w:eastAsia="Times New Roman" w:hAnsi="Times New Roman" w:cs="Times New Roman"/>
              </w:rPr>
            </w:pPr>
          </w:p>
        </w:tc>
      </w:tr>
      <w:tr w:rsidR="00B11588" w:rsidRPr="00B11588" w:rsidTr="00B11588">
        <w:trPr>
          <w:trHeight w:val="300"/>
        </w:trPr>
        <w:tc>
          <w:tcPr>
            <w:tcW w:w="5800" w:type="dxa"/>
            <w:tcBorders>
              <w:top w:val="nil"/>
              <w:left w:val="nil"/>
              <w:bottom w:val="nil"/>
              <w:right w:val="nil"/>
            </w:tcBorders>
            <w:shd w:val="clear" w:color="auto" w:fill="auto"/>
            <w:hideMark/>
          </w:tcPr>
          <w:p w:rsidR="00B11588" w:rsidRPr="00B11588" w:rsidRDefault="00B11588" w:rsidP="00B11588">
            <w:pPr>
              <w:pStyle w:val="ListParagraph"/>
              <w:numPr>
                <w:ilvl w:val="0"/>
                <w:numId w:val="1"/>
              </w:numPr>
              <w:spacing w:after="0" w:line="240" w:lineRule="auto"/>
              <w:rPr>
                <w:rFonts w:ascii="Times New Roman" w:eastAsia="Times New Roman" w:hAnsi="Times New Roman" w:cs="Times New Roman"/>
              </w:rPr>
            </w:pPr>
            <w:r w:rsidRPr="00B11588">
              <w:rPr>
                <w:rFonts w:ascii="Times New Roman" w:eastAsia="Times New Roman" w:hAnsi="Times New Roman" w:cs="Times New Roman"/>
              </w:rPr>
              <w:t>Evidence of data collection.</w:t>
            </w:r>
          </w:p>
        </w:tc>
      </w:tr>
      <w:tr w:rsidR="00B11588" w:rsidRPr="00B11588" w:rsidTr="00B11588">
        <w:trPr>
          <w:trHeight w:val="135"/>
        </w:trPr>
        <w:tc>
          <w:tcPr>
            <w:tcW w:w="5800" w:type="dxa"/>
            <w:tcBorders>
              <w:top w:val="nil"/>
              <w:left w:val="nil"/>
              <w:bottom w:val="nil"/>
              <w:right w:val="nil"/>
            </w:tcBorders>
            <w:shd w:val="clear" w:color="auto" w:fill="auto"/>
            <w:hideMark/>
          </w:tcPr>
          <w:p w:rsidR="00B11588" w:rsidRPr="00B11588" w:rsidRDefault="00B11588" w:rsidP="00B11588">
            <w:pPr>
              <w:pStyle w:val="ListParagraph"/>
              <w:spacing w:after="0" w:line="240" w:lineRule="auto"/>
              <w:rPr>
                <w:rFonts w:ascii="Times New Roman" w:eastAsia="Times New Roman" w:hAnsi="Times New Roman" w:cs="Times New Roman"/>
              </w:rPr>
            </w:pPr>
          </w:p>
        </w:tc>
      </w:tr>
      <w:tr w:rsidR="00B11588" w:rsidRPr="00B11588" w:rsidTr="00B11588">
        <w:trPr>
          <w:trHeight w:val="600"/>
        </w:trPr>
        <w:tc>
          <w:tcPr>
            <w:tcW w:w="5800" w:type="dxa"/>
            <w:tcBorders>
              <w:top w:val="nil"/>
              <w:left w:val="nil"/>
              <w:bottom w:val="nil"/>
              <w:right w:val="nil"/>
            </w:tcBorders>
            <w:shd w:val="clear" w:color="auto" w:fill="auto"/>
            <w:hideMark/>
          </w:tcPr>
          <w:p w:rsidR="00B11588" w:rsidRPr="00B11588" w:rsidRDefault="00B11588" w:rsidP="00B11588">
            <w:pPr>
              <w:pStyle w:val="ListParagraph"/>
              <w:numPr>
                <w:ilvl w:val="0"/>
                <w:numId w:val="1"/>
              </w:numPr>
              <w:spacing w:after="0" w:line="240" w:lineRule="auto"/>
              <w:rPr>
                <w:rFonts w:ascii="Times New Roman" w:eastAsia="Times New Roman" w:hAnsi="Times New Roman" w:cs="Times New Roman"/>
              </w:rPr>
            </w:pPr>
            <w:r w:rsidRPr="00B11588">
              <w:rPr>
                <w:rFonts w:ascii="Times New Roman" w:eastAsia="Times New Roman" w:hAnsi="Times New Roman" w:cs="Times New Roman"/>
              </w:rPr>
              <w:t>Data analysis that describes findings about the frequency, severity and source(s) of the problem(s).</w:t>
            </w:r>
          </w:p>
        </w:tc>
      </w:tr>
      <w:tr w:rsidR="00B11588" w:rsidRPr="00B11588" w:rsidTr="00B11588">
        <w:trPr>
          <w:trHeight w:val="135"/>
        </w:trPr>
        <w:tc>
          <w:tcPr>
            <w:tcW w:w="5800" w:type="dxa"/>
            <w:tcBorders>
              <w:top w:val="nil"/>
              <w:left w:val="nil"/>
              <w:bottom w:val="nil"/>
              <w:right w:val="nil"/>
            </w:tcBorders>
            <w:shd w:val="clear" w:color="auto" w:fill="auto"/>
            <w:hideMark/>
          </w:tcPr>
          <w:p w:rsidR="00B11588" w:rsidRPr="00B11588" w:rsidRDefault="00B11588" w:rsidP="00B11588">
            <w:pPr>
              <w:pStyle w:val="ListParagraph"/>
              <w:spacing w:after="0" w:line="240" w:lineRule="auto"/>
              <w:rPr>
                <w:rFonts w:ascii="Times New Roman" w:eastAsia="Times New Roman" w:hAnsi="Times New Roman" w:cs="Times New Roman"/>
              </w:rPr>
            </w:pPr>
          </w:p>
        </w:tc>
      </w:tr>
      <w:tr w:rsidR="00B11588" w:rsidRPr="00B11588" w:rsidTr="00B11588">
        <w:trPr>
          <w:trHeight w:val="900"/>
        </w:trPr>
        <w:tc>
          <w:tcPr>
            <w:tcW w:w="5800" w:type="dxa"/>
            <w:tcBorders>
              <w:top w:val="nil"/>
              <w:left w:val="nil"/>
              <w:bottom w:val="nil"/>
              <w:right w:val="nil"/>
            </w:tcBorders>
            <w:shd w:val="clear" w:color="auto" w:fill="auto"/>
            <w:hideMark/>
          </w:tcPr>
          <w:p w:rsidR="00B11588" w:rsidRPr="00B11588" w:rsidRDefault="00B11588" w:rsidP="00B11588">
            <w:pPr>
              <w:pStyle w:val="ListParagraph"/>
              <w:numPr>
                <w:ilvl w:val="0"/>
                <w:numId w:val="1"/>
              </w:numPr>
              <w:spacing w:after="0" w:line="240" w:lineRule="auto"/>
              <w:rPr>
                <w:rFonts w:ascii="Times New Roman" w:eastAsia="Times New Roman" w:hAnsi="Times New Roman" w:cs="Times New Roman"/>
              </w:rPr>
            </w:pPr>
            <w:r w:rsidRPr="00B11588">
              <w:rPr>
                <w:rFonts w:ascii="Times New Roman" w:eastAsia="Times New Roman" w:hAnsi="Times New Roman" w:cs="Times New Roman"/>
              </w:rPr>
              <w:t>A comparison of the organization’s current performance in the area of study against the previously identified performance goal.</w:t>
            </w:r>
          </w:p>
        </w:tc>
      </w:tr>
      <w:tr w:rsidR="00B11588" w:rsidRPr="00B11588" w:rsidTr="00B11588">
        <w:trPr>
          <w:trHeight w:val="135"/>
        </w:trPr>
        <w:tc>
          <w:tcPr>
            <w:tcW w:w="5800" w:type="dxa"/>
            <w:tcBorders>
              <w:top w:val="nil"/>
              <w:left w:val="nil"/>
              <w:bottom w:val="nil"/>
              <w:right w:val="nil"/>
            </w:tcBorders>
            <w:shd w:val="clear" w:color="auto" w:fill="auto"/>
            <w:hideMark/>
          </w:tcPr>
          <w:p w:rsidR="00B11588" w:rsidRPr="00B11588" w:rsidRDefault="00B11588" w:rsidP="00B11588">
            <w:pPr>
              <w:pStyle w:val="ListParagraph"/>
              <w:spacing w:after="0" w:line="240" w:lineRule="auto"/>
              <w:rPr>
                <w:rFonts w:ascii="Times New Roman" w:eastAsia="Times New Roman" w:hAnsi="Times New Roman" w:cs="Times New Roman"/>
              </w:rPr>
            </w:pPr>
          </w:p>
        </w:tc>
      </w:tr>
      <w:tr w:rsidR="00B11588" w:rsidRPr="00B11588" w:rsidTr="00B11588">
        <w:trPr>
          <w:trHeight w:val="600"/>
        </w:trPr>
        <w:tc>
          <w:tcPr>
            <w:tcW w:w="5800" w:type="dxa"/>
            <w:tcBorders>
              <w:top w:val="nil"/>
              <w:left w:val="nil"/>
              <w:bottom w:val="nil"/>
              <w:right w:val="nil"/>
            </w:tcBorders>
            <w:shd w:val="clear" w:color="auto" w:fill="auto"/>
            <w:hideMark/>
          </w:tcPr>
          <w:p w:rsidR="00B11588" w:rsidRPr="00B11588" w:rsidRDefault="00B11588" w:rsidP="00B11588">
            <w:pPr>
              <w:pStyle w:val="ListParagraph"/>
              <w:numPr>
                <w:ilvl w:val="0"/>
                <w:numId w:val="1"/>
              </w:numPr>
              <w:spacing w:after="0" w:line="240" w:lineRule="auto"/>
              <w:rPr>
                <w:rFonts w:ascii="Times New Roman" w:eastAsia="Times New Roman" w:hAnsi="Times New Roman" w:cs="Times New Roman"/>
              </w:rPr>
            </w:pPr>
            <w:r w:rsidRPr="00B11588">
              <w:rPr>
                <w:rFonts w:ascii="Times New Roman" w:eastAsia="Times New Roman" w:hAnsi="Times New Roman" w:cs="Times New Roman"/>
              </w:rPr>
              <w:t>Implementation of corrective action(s) to resolve identified problem(s).</w:t>
            </w:r>
          </w:p>
        </w:tc>
      </w:tr>
      <w:tr w:rsidR="00B11588" w:rsidRPr="00B11588" w:rsidTr="00B11588">
        <w:trPr>
          <w:trHeight w:val="120"/>
        </w:trPr>
        <w:tc>
          <w:tcPr>
            <w:tcW w:w="5800" w:type="dxa"/>
            <w:tcBorders>
              <w:top w:val="nil"/>
              <w:left w:val="nil"/>
              <w:bottom w:val="nil"/>
              <w:right w:val="nil"/>
            </w:tcBorders>
            <w:shd w:val="clear" w:color="auto" w:fill="auto"/>
            <w:hideMark/>
          </w:tcPr>
          <w:p w:rsidR="00B11588" w:rsidRPr="00B11588" w:rsidRDefault="00B11588" w:rsidP="00B11588">
            <w:pPr>
              <w:pStyle w:val="ListParagraph"/>
              <w:spacing w:after="0" w:line="240" w:lineRule="auto"/>
              <w:rPr>
                <w:rFonts w:ascii="Times New Roman" w:eastAsia="Times New Roman" w:hAnsi="Times New Roman" w:cs="Times New Roman"/>
              </w:rPr>
            </w:pPr>
          </w:p>
        </w:tc>
      </w:tr>
      <w:tr w:rsidR="00B11588" w:rsidRPr="00B11588" w:rsidTr="00B11588">
        <w:trPr>
          <w:trHeight w:val="1200"/>
        </w:trPr>
        <w:tc>
          <w:tcPr>
            <w:tcW w:w="5800" w:type="dxa"/>
            <w:tcBorders>
              <w:top w:val="nil"/>
              <w:left w:val="nil"/>
              <w:bottom w:val="nil"/>
              <w:right w:val="nil"/>
            </w:tcBorders>
            <w:shd w:val="clear" w:color="auto" w:fill="auto"/>
            <w:hideMark/>
          </w:tcPr>
          <w:p w:rsidR="00B11588" w:rsidRPr="00B11588" w:rsidRDefault="00B11588" w:rsidP="00B11588">
            <w:pPr>
              <w:pStyle w:val="ListParagraph"/>
              <w:numPr>
                <w:ilvl w:val="0"/>
                <w:numId w:val="1"/>
              </w:numPr>
              <w:spacing w:after="0" w:line="240" w:lineRule="auto"/>
              <w:rPr>
                <w:rFonts w:ascii="Times New Roman" w:eastAsia="Times New Roman" w:hAnsi="Times New Roman" w:cs="Times New Roman"/>
              </w:rPr>
            </w:pPr>
            <w:r w:rsidRPr="00B11588">
              <w:rPr>
                <w:rFonts w:ascii="Times New Roman" w:eastAsia="Times New Roman" w:hAnsi="Times New Roman" w:cs="Times New Roman"/>
              </w:rPr>
              <w:t>Re-measurement (a second round of data collection and analysis as described in Standard 5.II.B-4-6) to objectively determine whether the corrective actions have achieved and sustained demonstrable improvement.</w:t>
            </w:r>
          </w:p>
        </w:tc>
      </w:tr>
      <w:tr w:rsidR="00B11588" w:rsidRPr="00B11588" w:rsidTr="00B11588">
        <w:trPr>
          <w:trHeight w:val="120"/>
        </w:trPr>
        <w:tc>
          <w:tcPr>
            <w:tcW w:w="5800" w:type="dxa"/>
            <w:tcBorders>
              <w:top w:val="nil"/>
              <w:left w:val="nil"/>
              <w:bottom w:val="nil"/>
              <w:right w:val="nil"/>
            </w:tcBorders>
            <w:shd w:val="clear" w:color="auto" w:fill="auto"/>
            <w:hideMark/>
          </w:tcPr>
          <w:p w:rsidR="00B11588" w:rsidRPr="00B11588" w:rsidRDefault="00B11588" w:rsidP="00B11588">
            <w:pPr>
              <w:pStyle w:val="ListParagraph"/>
              <w:spacing w:after="0" w:line="240" w:lineRule="auto"/>
              <w:rPr>
                <w:rFonts w:ascii="Times New Roman" w:eastAsia="Times New Roman" w:hAnsi="Times New Roman" w:cs="Times New Roman"/>
              </w:rPr>
            </w:pPr>
          </w:p>
        </w:tc>
      </w:tr>
      <w:tr w:rsidR="00B11588" w:rsidRPr="00B11588" w:rsidTr="00B11588">
        <w:trPr>
          <w:trHeight w:val="1500"/>
        </w:trPr>
        <w:tc>
          <w:tcPr>
            <w:tcW w:w="5800" w:type="dxa"/>
            <w:tcBorders>
              <w:top w:val="nil"/>
              <w:left w:val="nil"/>
              <w:bottom w:val="nil"/>
              <w:right w:val="nil"/>
            </w:tcBorders>
            <w:shd w:val="clear" w:color="auto" w:fill="auto"/>
            <w:hideMark/>
          </w:tcPr>
          <w:p w:rsidR="00B11588" w:rsidRPr="00B11588" w:rsidRDefault="00B11588" w:rsidP="00B11588">
            <w:pPr>
              <w:pStyle w:val="ListParagraph"/>
              <w:numPr>
                <w:ilvl w:val="0"/>
                <w:numId w:val="1"/>
              </w:numPr>
              <w:spacing w:after="0" w:line="240" w:lineRule="auto"/>
              <w:rPr>
                <w:rFonts w:ascii="Times New Roman" w:eastAsia="Times New Roman" w:hAnsi="Times New Roman" w:cs="Times New Roman"/>
              </w:rPr>
            </w:pPr>
            <w:r w:rsidRPr="00B11588">
              <w:rPr>
                <w:rFonts w:ascii="Times New Roman" w:eastAsia="Times New Roman" w:hAnsi="Times New Roman" w:cs="Times New Roman"/>
              </w:rPr>
              <w:t>If the initial corrective action(s) did not achieve and/or sustain the desired improved performance, implementation of additional corrective action(s) and continued remeasurement until the problem is resolved or is no longer relevant.</w:t>
            </w:r>
          </w:p>
        </w:tc>
      </w:tr>
      <w:tr w:rsidR="00B11588" w:rsidRPr="00B11588" w:rsidTr="00B11588">
        <w:trPr>
          <w:trHeight w:val="120"/>
        </w:trPr>
        <w:tc>
          <w:tcPr>
            <w:tcW w:w="5800" w:type="dxa"/>
            <w:tcBorders>
              <w:top w:val="nil"/>
              <w:left w:val="nil"/>
              <w:bottom w:val="nil"/>
              <w:right w:val="nil"/>
            </w:tcBorders>
            <w:shd w:val="clear" w:color="auto" w:fill="auto"/>
            <w:hideMark/>
          </w:tcPr>
          <w:p w:rsidR="00B11588" w:rsidRPr="00B11588" w:rsidRDefault="00B11588" w:rsidP="00B11588">
            <w:pPr>
              <w:pStyle w:val="ListParagraph"/>
              <w:spacing w:after="0" w:line="240" w:lineRule="auto"/>
              <w:rPr>
                <w:rFonts w:ascii="Times New Roman" w:eastAsia="Times New Roman" w:hAnsi="Times New Roman" w:cs="Times New Roman"/>
              </w:rPr>
            </w:pPr>
          </w:p>
        </w:tc>
      </w:tr>
      <w:tr w:rsidR="00B11588" w:rsidRPr="00B11588" w:rsidTr="00B11588">
        <w:trPr>
          <w:trHeight w:val="1500"/>
        </w:trPr>
        <w:tc>
          <w:tcPr>
            <w:tcW w:w="5800" w:type="dxa"/>
            <w:tcBorders>
              <w:top w:val="nil"/>
              <w:left w:val="nil"/>
              <w:bottom w:val="nil"/>
              <w:right w:val="nil"/>
            </w:tcBorders>
            <w:shd w:val="clear" w:color="auto" w:fill="auto"/>
            <w:hideMark/>
          </w:tcPr>
          <w:p w:rsidR="00B11588" w:rsidRPr="00B11588" w:rsidRDefault="00B11588" w:rsidP="00B11588">
            <w:pPr>
              <w:pStyle w:val="ListParagraph"/>
              <w:numPr>
                <w:ilvl w:val="0"/>
                <w:numId w:val="1"/>
              </w:numPr>
              <w:spacing w:after="0" w:line="240" w:lineRule="auto"/>
              <w:rPr>
                <w:rFonts w:ascii="Times New Roman" w:eastAsia="Times New Roman" w:hAnsi="Times New Roman" w:cs="Times New Roman"/>
              </w:rPr>
            </w:pPr>
            <w:r w:rsidRPr="00B11588">
              <w:rPr>
                <w:rFonts w:ascii="Times New Roman" w:eastAsia="Times New Roman" w:hAnsi="Times New Roman" w:cs="Times New Roman"/>
              </w:rPr>
              <w:t>Communication of the findings of the quality improvement activities to the governing body and throughout the organization, as appropriate, and incorporation of such findings into the organization’s educational activities (“closing the QI loop”).</w:t>
            </w:r>
          </w:p>
        </w:tc>
      </w:tr>
    </w:tbl>
    <w:p w:rsidR="00F5338E" w:rsidRDefault="00F5338E"/>
    <w:sectPr w:rsidR="00F5338E" w:rsidSect="00F533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1971DF"/>
    <w:multiLevelType w:val="hybridMultilevel"/>
    <w:tmpl w:val="9C001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588"/>
    <w:rsid w:val="0006176C"/>
    <w:rsid w:val="007A5B27"/>
    <w:rsid w:val="009630EC"/>
    <w:rsid w:val="009F2555"/>
    <w:rsid w:val="00B11588"/>
    <w:rsid w:val="00E865F0"/>
    <w:rsid w:val="00F5338E"/>
    <w:rsid w:val="00F919AD"/>
    <w:rsid w:val="00F91A97"/>
    <w:rsid w:val="00FB1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0CF261-5EFB-4043-938F-92F40DF3C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15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337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Excellentia</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Montgomery</dc:creator>
  <cp:keywords>QA/PI</cp:keywords>
  <cp:lastModifiedBy>Cathy Montgomery</cp:lastModifiedBy>
  <cp:revision>2</cp:revision>
  <dcterms:created xsi:type="dcterms:W3CDTF">2019-01-02T19:36:00Z</dcterms:created>
  <dcterms:modified xsi:type="dcterms:W3CDTF">2019-01-02T19:36:00Z</dcterms:modified>
</cp:coreProperties>
</file>