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57E46" w14:textId="77777777" w:rsidR="00753EBD" w:rsidRPr="00E73FCB" w:rsidRDefault="00753EBD" w:rsidP="00613B19">
      <w:pPr>
        <w:pStyle w:val="Heading3"/>
      </w:pPr>
      <w:bookmarkStart w:id="0" w:name="_POLICY_TITLE:_FACILITY"/>
      <w:bookmarkEnd w:id="0"/>
    </w:p>
    <w:p w14:paraId="478A1B52" w14:textId="730DBDD8" w:rsidR="009E4CDC" w:rsidRPr="00E73FCB" w:rsidRDefault="009E4CDC" w:rsidP="00613B19">
      <w:pPr>
        <w:pStyle w:val="Heading3"/>
      </w:pPr>
      <w:r w:rsidRPr="00E73FCB">
        <w:t xml:space="preserve">POLICY TITLE: </w:t>
      </w:r>
      <w:bookmarkStart w:id="1" w:name="CorpCompliance"/>
      <w:r w:rsidR="002D14F8">
        <w:t>EMERGING INFECTIOUS DISEASES</w:t>
      </w:r>
    </w:p>
    <w:bookmarkEnd w:id="1"/>
    <w:p w14:paraId="1846F51A" w14:textId="77777777" w:rsidR="009E4CDC" w:rsidRPr="00E73FCB" w:rsidRDefault="009E4CDC" w:rsidP="009E4CDC">
      <w:pPr>
        <w:rPr>
          <w:b/>
          <w:bCs/>
          <w:iCs/>
        </w:rPr>
      </w:pPr>
    </w:p>
    <w:p w14:paraId="7535B7E4" w14:textId="77777777" w:rsidR="009E4CDC" w:rsidRPr="00E73FCB" w:rsidRDefault="009E4CDC" w:rsidP="009E4CDC">
      <w:pPr>
        <w:rPr>
          <w:b/>
          <w:bCs/>
          <w:iCs/>
        </w:rPr>
      </w:pPr>
      <w:r w:rsidRPr="00E73FCB">
        <w:rPr>
          <w:b/>
          <w:bCs/>
          <w:iCs/>
        </w:rPr>
        <w:t>PURPOSE:</w:t>
      </w:r>
    </w:p>
    <w:p w14:paraId="28DC90AD" w14:textId="526090DF" w:rsidR="009E4CDC" w:rsidRPr="00E73FCB" w:rsidRDefault="009E4CDC" w:rsidP="009E4CDC">
      <w:r w:rsidRPr="00E73FCB">
        <w:t>The p</w:t>
      </w:r>
      <w:r w:rsidR="00745FF6">
        <w:t xml:space="preserve">rovide guidance to ambulatory surgery center employees on how to prepare for new or newly evolved infectious diseases </w:t>
      </w:r>
      <w:r w:rsidR="00EC1E17">
        <w:t xml:space="preserve">(EID) </w:t>
      </w:r>
      <w:r w:rsidR="00745FF6">
        <w:t>whose incidence in humans has increased or threatens to increase in the near future and that has the potential to pose a significant public health threat and danger of infection to the patients, families, and staff of the ASC</w:t>
      </w:r>
      <w:r w:rsidRPr="00E73FCB">
        <w:t>.</w:t>
      </w:r>
      <w:r w:rsidR="00745FF6">
        <w:t xml:space="preserve">  </w:t>
      </w:r>
    </w:p>
    <w:p w14:paraId="30A71796" w14:textId="77777777" w:rsidR="009E4CDC" w:rsidRPr="00E73FCB" w:rsidRDefault="009E4CDC" w:rsidP="009E4CDC">
      <w:pPr>
        <w:rPr>
          <w:b/>
          <w:bCs/>
          <w:iCs/>
        </w:rPr>
      </w:pPr>
    </w:p>
    <w:p w14:paraId="1540AE0F" w14:textId="77777777" w:rsidR="009E4CDC" w:rsidRPr="00E73FCB" w:rsidRDefault="009E4CDC" w:rsidP="009E4CDC">
      <w:pPr>
        <w:rPr>
          <w:b/>
          <w:bCs/>
          <w:iCs/>
        </w:rPr>
      </w:pPr>
      <w:r w:rsidRPr="00E73FCB">
        <w:rPr>
          <w:b/>
          <w:bCs/>
          <w:iCs/>
        </w:rPr>
        <w:t>POLICY:</w:t>
      </w:r>
    </w:p>
    <w:p w14:paraId="6D6243BF" w14:textId="704B5E11" w:rsidR="009E4CDC" w:rsidRPr="00E73FCB" w:rsidRDefault="009E4CDC" w:rsidP="009E4CDC">
      <w:pPr>
        <w:numPr>
          <w:ilvl w:val="0"/>
          <w:numId w:val="7"/>
        </w:numPr>
        <w:tabs>
          <w:tab w:val="clear" w:pos="360"/>
        </w:tabs>
      </w:pPr>
      <w:r w:rsidRPr="00E73FCB">
        <w:t>The facility</w:t>
      </w:r>
      <w:r w:rsidR="00EC1E17">
        <w:t xml:space="preserve"> will include an assessment of risk for EID in the hazard vulnerability analysis utilized as part of the emergency operations plan. </w:t>
      </w:r>
    </w:p>
    <w:p w14:paraId="6DCDEF78" w14:textId="515AB607" w:rsidR="009E4CDC" w:rsidRPr="00E73FCB" w:rsidRDefault="009E4CDC" w:rsidP="009E4CDC">
      <w:pPr>
        <w:ind w:left="360"/>
      </w:pPr>
    </w:p>
    <w:p w14:paraId="1D2058E6" w14:textId="5448D8D0" w:rsidR="009E4CDC" w:rsidRDefault="00EC1E17" w:rsidP="00771AD4">
      <w:pPr>
        <w:numPr>
          <w:ilvl w:val="0"/>
          <w:numId w:val="7"/>
        </w:numPr>
        <w:tabs>
          <w:tab w:val="clear" w:pos="360"/>
        </w:tabs>
      </w:pPr>
      <w:r>
        <w:t xml:space="preserve">The mitigation plan will include administrative controls (screening, isolation, visitor policies, and employee absentee plans). </w:t>
      </w:r>
    </w:p>
    <w:p w14:paraId="09B27790" w14:textId="77777777" w:rsidR="00EC1E17" w:rsidRPr="00E73FCB" w:rsidRDefault="00EC1E17" w:rsidP="00EC1E17">
      <w:pPr>
        <w:ind w:left="360"/>
      </w:pPr>
    </w:p>
    <w:p w14:paraId="7CFF2127" w14:textId="19598F3A" w:rsidR="009E4CDC" w:rsidRPr="00E73FCB" w:rsidRDefault="00EC1E17" w:rsidP="009E4CDC">
      <w:pPr>
        <w:numPr>
          <w:ilvl w:val="0"/>
          <w:numId w:val="7"/>
        </w:numPr>
        <w:tabs>
          <w:tab w:val="clear" w:pos="360"/>
        </w:tabs>
      </w:pPr>
      <w:r>
        <w:t>Human resources will develop a plan to address necessary employee leaves, including but not limited to FMLA</w:t>
      </w:r>
      <w:r w:rsidR="00B32D63">
        <w:t xml:space="preserve"> for during times of outbreak</w:t>
      </w:r>
      <w:r>
        <w:t xml:space="preserve">. </w:t>
      </w:r>
    </w:p>
    <w:p w14:paraId="62A7DECF" w14:textId="77777777" w:rsidR="009E4CDC" w:rsidRPr="00E73FCB" w:rsidRDefault="009E4CDC" w:rsidP="009E4CDC">
      <w:pPr>
        <w:ind w:left="360"/>
      </w:pPr>
    </w:p>
    <w:p w14:paraId="5D1B9EF6" w14:textId="4C62C7D4" w:rsidR="009E4CDC" w:rsidRPr="00E73FCB" w:rsidRDefault="00EC1E17" w:rsidP="009E4CDC">
      <w:pPr>
        <w:numPr>
          <w:ilvl w:val="0"/>
          <w:numId w:val="7"/>
        </w:numPr>
        <w:tabs>
          <w:tab w:val="clear" w:pos="360"/>
        </w:tabs>
      </w:pPr>
      <w:r>
        <w:t>Clinical leadership will be vigilant and stay informed about EID’s around the world. They will keep the Governing B</w:t>
      </w:r>
      <w:r w:rsidR="009831DC">
        <w:t xml:space="preserve">ody briefed as needed on potential risks of new infections in the geographic location of the facility and patient population. </w:t>
      </w:r>
      <w:r w:rsidR="009E4CDC" w:rsidRPr="00E73FCB">
        <w:t xml:space="preserve"> </w:t>
      </w:r>
      <w:r w:rsidR="00056339">
        <w:t xml:space="preserve">The Infection Preventionist will research the specific signs, symptoms, incubation period, route of infection, risk of exposure, and recommendations. </w:t>
      </w:r>
    </w:p>
    <w:p w14:paraId="07AE3590" w14:textId="77777777" w:rsidR="009E4CDC" w:rsidRPr="00E73FCB" w:rsidRDefault="009E4CDC" w:rsidP="009E4CDC">
      <w:pPr>
        <w:ind w:left="360"/>
      </w:pPr>
    </w:p>
    <w:p w14:paraId="6AF974D1" w14:textId="353DB3BF" w:rsidR="009831DC" w:rsidRDefault="009831DC" w:rsidP="009E4CDC">
      <w:pPr>
        <w:numPr>
          <w:ilvl w:val="0"/>
          <w:numId w:val="7"/>
        </w:numPr>
        <w:tabs>
          <w:tab w:val="clear" w:pos="360"/>
        </w:tabs>
      </w:pPr>
      <w:r>
        <w:t xml:space="preserve">Screening of patients and visitors/drivers who will accompany the patients to scheduled procedures will include assessment of recent travel locations. Those found to have been travelers in suspect areas of confirmed EID areas will have their case postponed for the duration of the incubation period regardless of symptoms present or absent. </w:t>
      </w:r>
      <w:r w:rsidR="00494310">
        <w:t xml:space="preserve">Screening protocols will include symptoms associated with current outbreaks without travel as EID’s evolve due to humane transmission. </w:t>
      </w:r>
    </w:p>
    <w:p w14:paraId="008A411B" w14:textId="77777777" w:rsidR="009831DC" w:rsidRDefault="009831DC" w:rsidP="009831DC"/>
    <w:p w14:paraId="414981E5" w14:textId="57ACF81F" w:rsidR="009E4CDC" w:rsidRPr="00E73FCB" w:rsidRDefault="009831DC" w:rsidP="009E4CDC">
      <w:pPr>
        <w:numPr>
          <w:ilvl w:val="0"/>
          <w:numId w:val="7"/>
        </w:numPr>
        <w:tabs>
          <w:tab w:val="clear" w:pos="360"/>
        </w:tabs>
      </w:pPr>
      <w:r>
        <w:t xml:space="preserve">The facility, as part of the emergency operations plan, will maintain a supply of personal protective equipment as recommended by the Centers for Disease Control for the particular EID being observed. </w:t>
      </w:r>
    </w:p>
    <w:p w14:paraId="3C090AF4" w14:textId="3D17A831" w:rsidR="009E4CDC" w:rsidRPr="00E73FCB" w:rsidRDefault="009E4CDC" w:rsidP="00002E53"/>
    <w:p w14:paraId="41F60789" w14:textId="1BD86B1B" w:rsidR="00F60E6A" w:rsidRPr="00E73FCB" w:rsidRDefault="009831DC" w:rsidP="00F60E6A">
      <w:pPr>
        <w:numPr>
          <w:ilvl w:val="0"/>
          <w:numId w:val="7"/>
        </w:numPr>
        <w:tabs>
          <w:tab w:val="clear" w:pos="360"/>
        </w:tabs>
      </w:pPr>
      <w:r>
        <w:t>Employees will regularly be trained and practice EID response plan</w:t>
      </w:r>
      <w:r w:rsidR="00B32D63">
        <w:t>s</w:t>
      </w:r>
      <w:r>
        <w:t xml:space="preserve"> through drills and exercises as part of the emergency operations plan. </w:t>
      </w:r>
      <w:bookmarkStart w:id="2" w:name="_Toc462231474"/>
      <w:r>
        <w:t xml:space="preserve">This will include their personal response </w:t>
      </w:r>
      <w:r w:rsidR="00002E53">
        <w:t xml:space="preserve">to employee illness as well as that of family members. </w:t>
      </w:r>
    </w:p>
    <w:p w14:paraId="361D089B" w14:textId="77777777" w:rsidR="00002E53" w:rsidRDefault="00002E53" w:rsidP="00002E53">
      <w:pPr>
        <w:ind w:left="360"/>
      </w:pPr>
    </w:p>
    <w:p w14:paraId="105757C1" w14:textId="4B77E802" w:rsidR="001A77D5" w:rsidRDefault="00002E53" w:rsidP="009D7980">
      <w:pPr>
        <w:numPr>
          <w:ilvl w:val="0"/>
          <w:numId w:val="7"/>
        </w:numPr>
        <w:tabs>
          <w:tab w:val="clear" w:pos="360"/>
        </w:tabs>
      </w:pPr>
      <w:r>
        <w:t xml:space="preserve">Once notified by the public health authorities at either the federal, state, and/or local level that the EID is likely or has already spread to the facility area, the facility will increase surveillance and screening to include interview upon arrival in addition to screening during the pre op phone call. </w:t>
      </w:r>
    </w:p>
    <w:p w14:paraId="42A41AB8" w14:textId="77777777" w:rsidR="00002E53" w:rsidRDefault="00002E53" w:rsidP="00002E53">
      <w:pPr>
        <w:pStyle w:val="ListParagraph"/>
      </w:pPr>
    </w:p>
    <w:p w14:paraId="520C72FC" w14:textId="0DF6A1C7" w:rsidR="00002E53" w:rsidRPr="00002E53" w:rsidRDefault="00056339" w:rsidP="009D7980">
      <w:pPr>
        <w:numPr>
          <w:ilvl w:val="0"/>
          <w:numId w:val="7"/>
        </w:numPr>
        <w:tabs>
          <w:tab w:val="clear" w:pos="360"/>
        </w:tabs>
      </w:pPr>
      <w:r>
        <w:lastRenderedPageBreak/>
        <w:t>The Infection Preventionist will review environmental cleaning agents for appropriateness as indicated by the specific EID.</w:t>
      </w:r>
    </w:p>
    <w:p w14:paraId="091F5DF6" w14:textId="77777777" w:rsidR="00494310" w:rsidRPr="00494310" w:rsidRDefault="00494310" w:rsidP="00494310">
      <w:pPr>
        <w:ind w:left="360"/>
        <w:rPr>
          <w:color w:val="000000" w:themeColor="text1"/>
          <w:bdr w:val="none" w:sz="0" w:space="0" w:color="auto" w:frame="1"/>
        </w:rPr>
      </w:pPr>
    </w:p>
    <w:p w14:paraId="15DA46D7" w14:textId="49198093" w:rsidR="007114A0" w:rsidRPr="00056339" w:rsidRDefault="00056339" w:rsidP="00056339">
      <w:pPr>
        <w:numPr>
          <w:ilvl w:val="0"/>
          <w:numId w:val="7"/>
        </w:numPr>
        <w:tabs>
          <w:tab w:val="clear" w:pos="360"/>
        </w:tabs>
        <w:rPr>
          <w:color w:val="000000" w:themeColor="text1"/>
          <w:bdr w:val="none" w:sz="0" w:space="0" w:color="auto" w:frame="1"/>
        </w:rPr>
      </w:pPr>
      <w:r>
        <w:t xml:space="preserve">Signs will be posted regarding hand sanitation and respiratory etiquette as well as other preventative strategies relevant to the route of infection </w:t>
      </w:r>
      <w:r w:rsidR="00494310">
        <w:t xml:space="preserve">associated to the current outbreak </w:t>
      </w:r>
      <w:r>
        <w:t xml:space="preserve">at the entry to the facility. </w:t>
      </w:r>
      <w:r w:rsidR="001A77D5" w:rsidRPr="00E73FCB">
        <w:t xml:space="preserve"> </w:t>
      </w:r>
    </w:p>
    <w:p w14:paraId="4D4FECF7" w14:textId="0E428E55" w:rsidR="00056339" w:rsidRDefault="00056339" w:rsidP="00056339"/>
    <w:p w14:paraId="2A5B1B1D" w14:textId="125E6F35" w:rsidR="00056339" w:rsidRPr="00166A5E" w:rsidRDefault="00056339" w:rsidP="00056339">
      <w:pPr>
        <w:pStyle w:val="ListParagraph"/>
        <w:numPr>
          <w:ilvl w:val="0"/>
          <w:numId w:val="7"/>
        </w:numPr>
        <w:rPr>
          <w:rFonts w:ascii="Times New Roman" w:hAnsi="Times New Roman"/>
          <w:color w:val="000000" w:themeColor="text1"/>
          <w:sz w:val="24"/>
          <w:szCs w:val="24"/>
          <w:bdr w:val="none" w:sz="0" w:space="0" w:color="auto" w:frame="1"/>
        </w:rPr>
      </w:pPr>
      <w:r w:rsidRPr="00166A5E">
        <w:rPr>
          <w:rFonts w:ascii="Times New Roman" w:hAnsi="Times New Roman"/>
          <w:color w:val="000000" w:themeColor="text1"/>
          <w:sz w:val="24"/>
          <w:szCs w:val="24"/>
          <w:bdr w:val="none" w:sz="0" w:space="0" w:color="auto" w:frame="1"/>
        </w:rPr>
        <w:t xml:space="preserve">Employees will </w:t>
      </w:r>
      <w:r w:rsidR="00B32D63" w:rsidRPr="00166A5E">
        <w:rPr>
          <w:rFonts w:ascii="Times New Roman" w:hAnsi="Times New Roman"/>
          <w:color w:val="000000" w:themeColor="text1"/>
          <w:sz w:val="24"/>
          <w:szCs w:val="24"/>
          <w:bdr w:val="none" w:sz="0" w:space="0" w:color="auto" w:frame="1"/>
        </w:rPr>
        <w:t xml:space="preserve">be </w:t>
      </w:r>
      <w:r w:rsidR="00166A5E">
        <w:rPr>
          <w:rFonts w:ascii="Times New Roman" w:hAnsi="Times New Roman"/>
          <w:color w:val="000000" w:themeColor="text1"/>
          <w:sz w:val="24"/>
          <w:szCs w:val="24"/>
          <w:bdr w:val="none" w:sz="0" w:space="0" w:color="auto" w:frame="1"/>
        </w:rPr>
        <w:t>re</w:t>
      </w:r>
      <w:r w:rsidR="00B32D63" w:rsidRPr="00166A5E">
        <w:rPr>
          <w:rFonts w:ascii="Times New Roman" w:hAnsi="Times New Roman"/>
          <w:color w:val="000000" w:themeColor="text1"/>
          <w:sz w:val="24"/>
          <w:szCs w:val="24"/>
          <w:bdr w:val="none" w:sz="0" w:space="0" w:color="auto" w:frame="1"/>
        </w:rPr>
        <w:t>trained</w:t>
      </w:r>
      <w:r w:rsidRPr="00166A5E">
        <w:rPr>
          <w:rFonts w:ascii="Times New Roman" w:hAnsi="Times New Roman"/>
          <w:color w:val="000000" w:themeColor="text1"/>
          <w:sz w:val="24"/>
          <w:szCs w:val="24"/>
          <w:bdr w:val="none" w:sz="0" w:space="0" w:color="auto" w:frame="1"/>
        </w:rPr>
        <w:t xml:space="preserve"> on self-screening</w:t>
      </w:r>
      <w:r w:rsidR="00B32D63" w:rsidRPr="00166A5E">
        <w:rPr>
          <w:rFonts w:ascii="Times New Roman" w:hAnsi="Times New Roman"/>
          <w:color w:val="000000" w:themeColor="text1"/>
          <w:sz w:val="24"/>
          <w:szCs w:val="24"/>
          <w:bdr w:val="none" w:sz="0" w:space="0" w:color="auto" w:frame="1"/>
        </w:rPr>
        <w:t xml:space="preserve"> prior to arriving for daily shifts. </w:t>
      </w:r>
      <w:r w:rsidRPr="00166A5E">
        <w:rPr>
          <w:rFonts w:ascii="Times New Roman" w:hAnsi="Times New Roman"/>
          <w:color w:val="000000" w:themeColor="text1"/>
          <w:sz w:val="24"/>
          <w:szCs w:val="24"/>
          <w:bdr w:val="none" w:sz="0" w:space="0" w:color="auto" w:frame="1"/>
        </w:rPr>
        <w:t xml:space="preserve"> </w:t>
      </w:r>
    </w:p>
    <w:p w14:paraId="0D91EE87" w14:textId="3C3756F9" w:rsidR="00B32D63" w:rsidRPr="00166A5E" w:rsidRDefault="00B32D63" w:rsidP="00056339">
      <w:pPr>
        <w:pStyle w:val="ListParagraph"/>
        <w:numPr>
          <w:ilvl w:val="0"/>
          <w:numId w:val="7"/>
        </w:numPr>
        <w:rPr>
          <w:rFonts w:ascii="Times New Roman" w:hAnsi="Times New Roman"/>
          <w:color w:val="000000" w:themeColor="text1"/>
          <w:sz w:val="24"/>
          <w:szCs w:val="24"/>
          <w:bdr w:val="none" w:sz="0" w:space="0" w:color="auto" w:frame="1"/>
        </w:rPr>
      </w:pPr>
      <w:r w:rsidRPr="00166A5E">
        <w:rPr>
          <w:rFonts w:ascii="Times New Roman" w:hAnsi="Times New Roman"/>
          <w:color w:val="000000" w:themeColor="text1"/>
          <w:sz w:val="24"/>
          <w:szCs w:val="24"/>
          <w:bdr w:val="none" w:sz="0" w:space="0" w:color="auto" w:frame="1"/>
        </w:rPr>
        <w:t>Management will consider closing the facility based upon direction of the Department of Health</w:t>
      </w:r>
      <w:r w:rsidR="00494310">
        <w:rPr>
          <w:rFonts w:ascii="Times New Roman" w:hAnsi="Times New Roman"/>
          <w:color w:val="000000" w:themeColor="text1"/>
          <w:sz w:val="24"/>
          <w:szCs w:val="24"/>
          <w:bdr w:val="none" w:sz="0" w:space="0" w:color="auto" w:frame="1"/>
        </w:rPr>
        <w:t xml:space="preserve"> as these are elective procedures and the risk may outweigh the benefit. </w:t>
      </w:r>
      <w:bookmarkStart w:id="3" w:name="_GoBack"/>
      <w:bookmarkEnd w:id="3"/>
      <w:r w:rsidRPr="00166A5E">
        <w:rPr>
          <w:rFonts w:ascii="Times New Roman" w:hAnsi="Times New Roman"/>
          <w:color w:val="000000" w:themeColor="text1"/>
          <w:sz w:val="24"/>
          <w:szCs w:val="24"/>
          <w:bdr w:val="none" w:sz="0" w:space="0" w:color="auto" w:frame="1"/>
        </w:rPr>
        <w:t xml:space="preserve"> </w:t>
      </w:r>
    </w:p>
    <w:p w14:paraId="08566325" w14:textId="77777777" w:rsidR="001A77D5" w:rsidRPr="00166A5E" w:rsidRDefault="001A77D5" w:rsidP="007114A0">
      <w:pPr>
        <w:ind w:left="360"/>
      </w:pPr>
    </w:p>
    <w:p w14:paraId="2604F28C" w14:textId="77777777" w:rsidR="001A77D5" w:rsidRPr="00E73FCB" w:rsidRDefault="001A77D5" w:rsidP="001A77D5">
      <w:pPr>
        <w:pStyle w:val="ListParagraph"/>
        <w:rPr>
          <w:rFonts w:ascii="Times New Roman" w:hAnsi="Times New Roman"/>
          <w:sz w:val="24"/>
          <w:szCs w:val="24"/>
        </w:rPr>
      </w:pPr>
    </w:p>
    <w:p w14:paraId="15BD9B8B" w14:textId="77777777" w:rsidR="001A77D5" w:rsidRPr="00E73FCB" w:rsidRDefault="001A77D5" w:rsidP="001A77D5">
      <w:pPr>
        <w:ind w:left="360"/>
      </w:pPr>
    </w:p>
    <w:p w14:paraId="168BE4E5" w14:textId="77777777" w:rsidR="005D1450" w:rsidRPr="00E73FCB" w:rsidRDefault="005D1450" w:rsidP="005D1450">
      <w:pPr>
        <w:pStyle w:val="ListParagraph"/>
        <w:rPr>
          <w:rFonts w:ascii="Times New Roman" w:hAnsi="Times New Roman"/>
          <w:sz w:val="24"/>
          <w:szCs w:val="24"/>
        </w:rPr>
      </w:pPr>
    </w:p>
    <w:bookmarkEnd w:id="2"/>
    <w:p w14:paraId="0FD8DBAB" w14:textId="77777777" w:rsidR="005D1450" w:rsidRPr="00E73FCB" w:rsidRDefault="005D1450" w:rsidP="00613B19">
      <w:pPr>
        <w:pStyle w:val="Heading3"/>
      </w:pPr>
    </w:p>
    <w:sectPr w:rsidR="005D1450" w:rsidRPr="00E73FCB" w:rsidSect="004C5053">
      <w:headerReference w:type="default" r:id="rId8"/>
      <w:headerReference w:type="first" r:id="rId9"/>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EEE1" w14:textId="77777777" w:rsidR="00AD5526" w:rsidRDefault="00AD5526">
      <w:r>
        <w:separator/>
      </w:r>
    </w:p>
  </w:endnote>
  <w:endnote w:type="continuationSeparator" w:id="0">
    <w:p w14:paraId="44AC1A79" w14:textId="77777777" w:rsidR="00AD5526" w:rsidRDefault="00AD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E1BFA" w14:textId="77777777" w:rsidR="00AD5526" w:rsidRDefault="00AD5526">
      <w:r>
        <w:separator/>
      </w:r>
    </w:p>
  </w:footnote>
  <w:footnote w:type="continuationSeparator" w:id="0">
    <w:p w14:paraId="45C75FCA" w14:textId="77777777" w:rsidR="00AD5526" w:rsidRDefault="00AD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14:paraId="100EB209" w14:textId="77777777" w:rsidTr="00CB5705">
      <w:trPr>
        <w:cantSplit/>
        <w:trHeight w:val="236"/>
        <w:tblHeader/>
      </w:trPr>
      <w:tc>
        <w:tcPr>
          <w:tcW w:w="7058" w:type="dxa"/>
          <w:vMerge w:val="restart"/>
          <w:tcBorders>
            <w:top w:val="double" w:sz="4" w:space="0" w:color="auto"/>
          </w:tcBorders>
          <w:vAlign w:val="center"/>
        </w:tcPr>
        <w:p w14:paraId="28969B31" w14:textId="387E891B" w:rsidR="00B905E4" w:rsidRPr="00BB733A" w:rsidRDefault="00056339" w:rsidP="006C47DF">
          <w:pPr>
            <w:ind w:right="-88"/>
            <w:rPr>
              <w:b/>
              <w:bCs/>
            </w:rPr>
          </w:pPr>
          <w:r>
            <w:rPr>
              <w:b/>
              <w:bCs/>
            </w:rPr>
            <w:t>Surgery Center XYZ</w:t>
          </w:r>
        </w:p>
      </w:tc>
      <w:tc>
        <w:tcPr>
          <w:tcW w:w="1895" w:type="dxa"/>
          <w:tcBorders>
            <w:top w:val="double" w:sz="4" w:space="0" w:color="auto"/>
          </w:tcBorders>
          <w:vAlign w:val="bottom"/>
        </w:tcPr>
        <w:p w14:paraId="34CC6238" w14:textId="77777777"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1FE0D9C2" w14:textId="33E08F00" w:rsidR="00B905E4" w:rsidRPr="00455531" w:rsidRDefault="00B905E4" w:rsidP="005811E5">
          <w:pPr>
            <w:pStyle w:val="Header"/>
            <w:spacing w:line="276" w:lineRule="auto"/>
            <w:jc w:val="center"/>
            <w:rPr>
              <w:sz w:val="16"/>
              <w:szCs w:val="16"/>
            </w:rPr>
          </w:pPr>
        </w:p>
      </w:tc>
    </w:tr>
    <w:tr w:rsidR="00B905E4" w:rsidRPr="00455531" w14:paraId="4E9C198D" w14:textId="77777777" w:rsidTr="00CB5705">
      <w:trPr>
        <w:cantSplit/>
        <w:trHeight w:val="236"/>
        <w:tblHeader/>
      </w:trPr>
      <w:tc>
        <w:tcPr>
          <w:tcW w:w="7058" w:type="dxa"/>
          <w:vMerge/>
          <w:tcBorders>
            <w:top w:val="double" w:sz="4" w:space="0" w:color="auto"/>
          </w:tcBorders>
          <w:vAlign w:val="center"/>
        </w:tcPr>
        <w:p w14:paraId="1ED0AC7C" w14:textId="77777777" w:rsidR="00B905E4" w:rsidRPr="00455531" w:rsidRDefault="00B905E4" w:rsidP="006F0503">
          <w:pPr>
            <w:rPr>
              <w:b/>
              <w:bCs/>
              <w:color w:val="FF0000"/>
            </w:rPr>
          </w:pPr>
        </w:p>
      </w:tc>
      <w:tc>
        <w:tcPr>
          <w:tcW w:w="1895" w:type="dxa"/>
          <w:vAlign w:val="bottom"/>
        </w:tcPr>
        <w:p w14:paraId="4675C0C7" w14:textId="77777777"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14:paraId="2E7160D2" w14:textId="77777777"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14:paraId="092EE03F" w14:textId="77777777" w:rsidTr="00CB5705">
      <w:trPr>
        <w:cantSplit/>
        <w:trHeight w:val="274"/>
      </w:trPr>
      <w:tc>
        <w:tcPr>
          <w:tcW w:w="7058" w:type="dxa"/>
          <w:vMerge w:val="restart"/>
        </w:tcPr>
        <w:p w14:paraId="558D1814" w14:textId="77777777"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14:paraId="20E199A6" w14:textId="77777777"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14:paraId="09D03BBE"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1490919D" w14:textId="77777777" w:rsidR="00B905E4" w:rsidRPr="00455531" w:rsidRDefault="00B905E4" w:rsidP="006F0503">
          <w:pPr>
            <w:pStyle w:val="Header"/>
            <w:spacing w:line="276" w:lineRule="auto"/>
            <w:jc w:val="right"/>
            <w:rPr>
              <w:sz w:val="16"/>
              <w:szCs w:val="16"/>
            </w:rPr>
          </w:pPr>
        </w:p>
      </w:tc>
    </w:tr>
    <w:tr w:rsidR="00B905E4" w:rsidRPr="00455531" w14:paraId="75B36ADA" w14:textId="77777777" w:rsidTr="00CB5705">
      <w:trPr>
        <w:cantSplit/>
        <w:trHeight w:val="220"/>
      </w:trPr>
      <w:tc>
        <w:tcPr>
          <w:tcW w:w="7058" w:type="dxa"/>
          <w:vMerge/>
          <w:vAlign w:val="center"/>
        </w:tcPr>
        <w:p w14:paraId="665D8ACE" w14:textId="77777777" w:rsidR="00B905E4" w:rsidRPr="00455531" w:rsidRDefault="00B905E4" w:rsidP="006F0503">
          <w:pPr>
            <w:rPr>
              <w:b/>
              <w:bCs/>
              <w:sz w:val="20"/>
              <w:szCs w:val="20"/>
            </w:rPr>
          </w:pPr>
        </w:p>
      </w:tc>
      <w:tc>
        <w:tcPr>
          <w:tcW w:w="1895" w:type="dxa"/>
          <w:vAlign w:val="bottom"/>
        </w:tcPr>
        <w:p w14:paraId="2DA2EA56"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14:paraId="5E04B57D" w14:textId="77777777" w:rsidR="00B905E4" w:rsidRPr="00455531" w:rsidRDefault="00B905E4" w:rsidP="006F0503">
          <w:pPr>
            <w:pStyle w:val="Header"/>
            <w:spacing w:line="276" w:lineRule="auto"/>
            <w:jc w:val="right"/>
            <w:rPr>
              <w:sz w:val="16"/>
              <w:szCs w:val="16"/>
            </w:rPr>
          </w:pPr>
        </w:p>
      </w:tc>
    </w:tr>
    <w:tr w:rsidR="00B905E4" w:rsidRPr="00455531" w14:paraId="54821D2F" w14:textId="77777777" w:rsidTr="00CB5705">
      <w:trPr>
        <w:trHeight w:val="226"/>
      </w:trPr>
      <w:tc>
        <w:tcPr>
          <w:tcW w:w="7058" w:type="dxa"/>
          <w:tcBorders>
            <w:bottom w:val="double" w:sz="4" w:space="0" w:color="auto"/>
          </w:tcBorders>
        </w:tcPr>
        <w:p w14:paraId="7F17235B" w14:textId="77777777"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14:paraId="35B44522" w14:textId="77777777"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5FCCF28E" w14:textId="77777777" w:rsidR="00B905E4" w:rsidRPr="00455531" w:rsidRDefault="00B905E4" w:rsidP="006F0503">
          <w:pPr>
            <w:pStyle w:val="Header"/>
            <w:spacing w:line="276" w:lineRule="auto"/>
            <w:jc w:val="right"/>
            <w:rPr>
              <w:sz w:val="16"/>
              <w:szCs w:val="16"/>
            </w:rPr>
          </w:pPr>
        </w:p>
      </w:tc>
    </w:tr>
  </w:tbl>
  <w:p w14:paraId="1EA6679F" w14:textId="77777777" w:rsidR="00B905E4" w:rsidRDefault="00B9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14:paraId="41EC0463" w14:textId="77777777" w:rsidTr="00E51735">
      <w:trPr>
        <w:cantSplit/>
        <w:trHeight w:val="236"/>
        <w:tblHeader/>
      </w:trPr>
      <w:tc>
        <w:tcPr>
          <w:tcW w:w="7058" w:type="dxa"/>
          <w:vMerge w:val="restart"/>
          <w:tcBorders>
            <w:top w:val="double" w:sz="4" w:space="0" w:color="auto"/>
          </w:tcBorders>
          <w:vAlign w:val="center"/>
        </w:tcPr>
        <w:p w14:paraId="2A21DCC9" w14:textId="75622BCB" w:rsidR="00216401" w:rsidRPr="00BB733A" w:rsidRDefault="002D14F8" w:rsidP="00E51735">
          <w:pPr>
            <w:ind w:right="-88"/>
            <w:rPr>
              <w:b/>
              <w:bCs/>
            </w:rPr>
          </w:pPr>
          <w:r>
            <w:rPr>
              <w:b/>
              <w:bCs/>
            </w:rPr>
            <w:t>Surgery Center XYZ</w:t>
          </w:r>
          <w:r w:rsidR="00E73FCB">
            <w:rPr>
              <w:b/>
              <w:bCs/>
            </w:rPr>
            <w:t xml:space="preserve"> </w:t>
          </w:r>
        </w:p>
      </w:tc>
      <w:tc>
        <w:tcPr>
          <w:tcW w:w="1895" w:type="dxa"/>
          <w:tcBorders>
            <w:top w:val="double" w:sz="4" w:space="0" w:color="auto"/>
          </w:tcBorders>
          <w:vAlign w:val="bottom"/>
        </w:tcPr>
        <w:p w14:paraId="701FE036" w14:textId="77777777"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14:paraId="11E9659D" w14:textId="77777777" w:rsidR="00216401" w:rsidRPr="00455531" w:rsidRDefault="00216401" w:rsidP="00E51735">
          <w:pPr>
            <w:pStyle w:val="Header"/>
            <w:spacing w:line="276" w:lineRule="auto"/>
            <w:jc w:val="center"/>
            <w:rPr>
              <w:sz w:val="16"/>
              <w:szCs w:val="16"/>
            </w:rPr>
          </w:pPr>
        </w:p>
      </w:tc>
    </w:tr>
    <w:tr w:rsidR="00216401" w:rsidRPr="00455531" w14:paraId="70289827" w14:textId="77777777" w:rsidTr="00E51735">
      <w:trPr>
        <w:cantSplit/>
        <w:trHeight w:val="236"/>
        <w:tblHeader/>
      </w:trPr>
      <w:tc>
        <w:tcPr>
          <w:tcW w:w="7058" w:type="dxa"/>
          <w:vMerge/>
          <w:tcBorders>
            <w:top w:val="double" w:sz="4" w:space="0" w:color="auto"/>
          </w:tcBorders>
          <w:vAlign w:val="center"/>
        </w:tcPr>
        <w:p w14:paraId="16712754" w14:textId="77777777" w:rsidR="00216401" w:rsidRPr="00455531" w:rsidRDefault="00216401" w:rsidP="00E51735">
          <w:pPr>
            <w:rPr>
              <w:b/>
              <w:bCs/>
              <w:color w:val="FF0000"/>
            </w:rPr>
          </w:pPr>
        </w:p>
      </w:tc>
      <w:tc>
        <w:tcPr>
          <w:tcW w:w="1895" w:type="dxa"/>
          <w:vAlign w:val="bottom"/>
        </w:tcPr>
        <w:p w14:paraId="0DFE816F" w14:textId="77777777"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14:paraId="77B83079" w14:textId="77777777"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14:paraId="6901710C" w14:textId="77777777" w:rsidTr="00E51735">
      <w:trPr>
        <w:cantSplit/>
        <w:trHeight w:val="274"/>
      </w:trPr>
      <w:tc>
        <w:tcPr>
          <w:tcW w:w="7058" w:type="dxa"/>
          <w:vMerge w:val="restart"/>
        </w:tcPr>
        <w:p w14:paraId="6061F64B" w14:textId="77777777"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14:paraId="29328B44" w14:textId="77777777"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14:paraId="13157863"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14:paraId="39B828C9" w14:textId="77777777" w:rsidR="00216401" w:rsidRPr="00455531" w:rsidRDefault="00216401" w:rsidP="00E51735">
          <w:pPr>
            <w:pStyle w:val="Header"/>
            <w:spacing w:line="276" w:lineRule="auto"/>
            <w:jc w:val="right"/>
            <w:rPr>
              <w:sz w:val="16"/>
              <w:szCs w:val="16"/>
            </w:rPr>
          </w:pPr>
        </w:p>
      </w:tc>
    </w:tr>
    <w:tr w:rsidR="00216401" w:rsidRPr="00455531" w14:paraId="285B4344" w14:textId="77777777" w:rsidTr="00E51735">
      <w:trPr>
        <w:cantSplit/>
        <w:trHeight w:val="220"/>
      </w:trPr>
      <w:tc>
        <w:tcPr>
          <w:tcW w:w="7058" w:type="dxa"/>
          <w:vMerge/>
          <w:vAlign w:val="center"/>
        </w:tcPr>
        <w:p w14:paraId="775AC4E1" w14:textId="77777777" w:rsidR="00216401" w:rsidRPr="00455531" w:rsidRDefault="00216401" w:rsidP="00E51735">
          <w:pPr>
            <w:rPr>
              <w:b/>
              <w:bCs/>
              <w:sz w:val="20"/>
              <w:szCs w:val="20"/>
            </w:rPr>
          </w:pPr>
        </w:p>
      </w:tc>
      <w:tc>
        <w:tcPr>
          <w:tcW w:w="1895" w:type="dxa"/>
          <w:vAlign w:val="bottom"/>
        </w:tcPr>
        <w:p w14:paraId="703FDEAD"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14:paraId="5D4E8543" w14:textId="77777777" w:rsidR="00216401" w:rsidRPr="00455531" w:rsidRDefault="00216401" w:rsidP="00E51735">
          <w:pPr>
            <w:pStyle w:val="Header"/>
            <w:spacing w:line="276" w:lineRule="auto"/>
            <w:jc w:val="right"/>
            <w:rPr>
              <w:sz w:val="16"/>
              <w:szCs w:val="16"/>
            </w:rPr>
          </w:pPr>
        </w:p>
      </w:tc>
    </w:tr>
    <w:tr w:rsidR="00216401" w:rsidRPr="00455531" w14:paraId="300E64A0" w14:textId="77777777" w:rsidTr="00E51735">
      <w:trPr>
        <w:trHeight w:val="226"/>
      </w:trPr>
      <w:tc>
        <w:tcPr>
          <w:tcW w:w="7058" w:type="dxa"/>
          <w:tcBorders>
            <w:bottom w:val="double" w:sz="4" w:space="0" w:color="auto"/>
          </w:tcBorders>
        </w:tcPr>
        <w:p w14:paraId="50305F12" w14:textId="77777777"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14:paraId="6ABC076F" w14:textId="77777777"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14:paraId="4A761B9E" w14:textId="77777777" w:rsidR="00216401" w:rsidRPr="00455531" w:rsidRDefault="00216401" w:rsidP="00E51735">
          <w:pPr>
            <w:pStyle w:val="Header"/>
            <w:spacing w:line="276" w:lineRule="auto"/>
            <w:jc w:val="right"/>
            <w:rPr>
              <w:sz w:val="16"/>
              <w:szCs w:val="16"/>
            </w:rPr>
          </w:pPr>
        </w:p>
      </w:tc>
    </w:tr>
  </w:tbl>
  <w:p w14:paraId="33371B01" w14:textId="77777777" w:rsidR="00B905E4" w:rsidRDefault="00B90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12327F"/>
    <w:multiLevelType w:val="hybridMultilevel"/>
    <w:tmpl w:val="E210F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2"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3"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8"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0"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2"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0"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5"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8"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2"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5"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8"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90"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3"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6"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8"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2"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4"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7"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0"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5"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8"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9"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1"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3"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9"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30"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2"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40"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1"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4"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8"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9"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0"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3"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6"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7"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8"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1"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2"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3"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6"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7"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8"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0"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3"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6"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9"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80"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2"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6"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8"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1"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3"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4"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5"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9"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0"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4"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6"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7"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9"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1"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2"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5"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6"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9"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0"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4"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9"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0"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1"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2"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4"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8"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9"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1"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2"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3"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4"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5"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6"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50"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1"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2"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4"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6"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8"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9"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1"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4"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5"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7"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0"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3"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4"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9"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1"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2"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5"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6"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8"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90"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1"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3"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6"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7"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8"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9"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1"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7"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9"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10"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3"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4"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5"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6"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7"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9"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0"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1"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2"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3"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4"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6"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8"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9"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0"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3"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5"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8"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0"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1"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2"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3"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4"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7"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8"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50"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2"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4"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8"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60"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1"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4"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5"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9"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70"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1"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2"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4"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7"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8"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9"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2"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3"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4"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5"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6"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7"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8"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9"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0"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2"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3"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4"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5"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8"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9"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400"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1"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2"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3"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4"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5"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9"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0"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1"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3"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6"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7"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8"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9"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20"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2"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3"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4"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6"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7"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9"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0"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1"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4"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5"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6"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8"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9"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0"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1"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4" w15:restartNumberingAfterBreak="0">
    <w:nsid w:val="7684042A"/>
    <w:multiLevelType w:val="multilevel"/>
    <w:tmpl w:val="2D12861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6"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7"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0"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1"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2"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3"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5"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6"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8"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0"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1"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3"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4"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5"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7"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4"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5"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6"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9"/>
  </w:num>
  <w:num w:numId="2">
    <w:abstractNumId w:val="81"/>
  </w:num>
  <w:num w:numId="3">
    <w:abstractNumId w:val="353"/>
  </w:num>
  <w:num w:numId="4">
    <w:abstractNumId w:val="357"/>
  </w:num>
  <w:num w:numId="5">
    <w:abstractNumId w:val="451"/>
  </w:num>
  <w:num w:numId="6">
    <w:abstractNumId w:val="187"/>
  </w:num>
  <w:num w:numId="7">
    <w:abstractNumId w:val="444"/>
  </w:num>
  <w:num w:numId="8">
    <w:abstractNumId w:val="439"/>
  </w:num>
  <w:num w:numId="9">
    <w:abstractNumId w:val="469"/>
  </w:num>
  <w:num w:numId="10">
    <w:abstractNumId w:val="408"/>
  </w:num>
  <w:num w:numId="11">
    <w:abstractNumId w:val="389"/>
  </w:num>
  <w:num w:numId="12">
    <w:abstractNumId w:val="66"/>
  </w:num>
  <w:num w:numId="13">
    <w:abstractNumId w:val="406"/>
  </w:num>
  <w:num w:numId="14">
    <w:abstractNumId w:val="375"/>
  </w:num>
  <w:num w:numId="15">
    <w:abstractNumId w:val="300"/>
  </w:num>
  <w:num w:numId="16">
    <w:abstractNumId w:val="92"/>
  </w:num>
  <w:num w:numId="17">
    <w:abstractNumId w:val="207"/>
  </w:num>
  <w:num w:numId="18">
    <w:abstractNumId w:val="260"/>
  </w:num>
  <w:num w:numId="19">
    <w:abstractNumId w:val="431"/>
  </w:num>
  <w:num w:numId="20">
    <w:abstractNumId w:val="287"/>
  </w:num>
  <w:num w:numId="21">
    <w:abstractNumId w:val="272"/>
  </w:num>
  <w:num w:numId="22">
    <w:abstractNumId w:val="345"/>
  </w:num>
  <w:num w:numId="23">
    <w:abstractNumId w:val="114"/>
  </w:num>
  <w:num w:numId="24">
    <w:abstractNumId w:val="378"/>
  </w:num>
  <w:num w:numId="25">
    <w:abstractNumId w:val="337"/>
  </w:num>
  <w:num w:numId="26">
    <w:abstractNumId w:val="145"/>
  </w:num>
  <w:num w:numId="27">
    <w:abstractNumId w:val="147"/>
  </w:num>
  <w:num w:numId="28">
    <w:abstractNumId w:val="5"/>
  </w:num>
  <w:num w:numId="29">
    <w:abstractNumId w:val="69"/>
  </w:num>
  <w:num w:numId="30">
    <w:abstractNumId w:val="152"/>
  </w:num>
  <w:num w:numId="31">
    <w:abstractNumId w:val="387"/>
  </w:num>
  <w:num w:numId="32">
    <w:abstractNumId w:val="228"/>
  </w:num>
  <w:num w:numId="33">
    <w:abstractNumId w:val="73"/>
  </w:num>
  <w:num w:numId="34">
    <w:abstractNumId w:val="407"/>
  </w:num>
  <w:num w:numId="35">
    <w:abstractNumId w:val="330"/>
  </w:num>
  <w:num w:numId="36">
    <w:abstractNumId w:val="342"/>
  </w:num>
  <w:num w:numId="37">
    <w:abstractNumId w:val="340"/>
  </w:num>
  <w:num w:numId="38">
    <w:abstractNumId w:val="128"/>
  </w:num>
  <w:num w:numId="39">
    <w:abstractNumId w:val="160"/>
  </w:num>
  <w:num w:numId="40">
    <w:abstractNumId w:val="109"/>
  </w:num>
  <w:num w:numId="41">
    <w:abstractNumId w:val="279"/>
  </w:num>
  <w:num w:numId="42">
    <w:abstractNumId w:val="381"/>
  </w:num>
  <w:num w:numId="43">
    <w:abstractNumId w:val="85"/>
  </w:num>
  <w:num w:numId="44">
    <w:abstractNumId w:val="37"/>
  </w:num>
  <w:num w:numId="45">
    <w:abstractNumId w:val="397"/>
  </w:num>
  <w:num w:numId="46">
    <w:abstractNumId w:val="218"/>
  </w:num>
  <w:num w:numId="47">
    <w:abstractNumId w:val="193"/>
  </w:num>
  <w:num w:numId="48">
    <w:abstractNumId w:val="346"/>
  </w:num>
  <w:num w:numId="49">
    <w:abstractNumId w:val="49"/>
  </w:num>
  <w:num w:numId="50">
    <w:abstractNumId w:val="22"/>
  </w:num>
  <w:num w:numId="51">
    <w:abstractNumId w:val="103"/>
  </w:num>
  <w:num w:numId="52">
    <w:abstractNumId w:val="332"/>
  </w:num>
  <w:num w:numId="53">
    <w:abstractNumId w:val="87"/>
  </w:num>
  <w:num w:numId="54">
    <w:abstractNumId w:val="64"/>
  </w:num>
  <w:num w:numId="55">
    <w:abstractNumId w:val="120"/>
  </w:num>
  <w:num w:numId="56">
    <w:abstractNumId w:val="26"/>
  </w:num>
  <w:num w:numId="57">
    <w:abstractNumId w:val="435"/>
  </w:num>
  <w:num w:numId="58">
    <w:abstractNumId w:val="157"/>
  </w:num>
  <w:num w:numId="59">
    <w:abstractNumId w:val="280"/>
  </w:num>
  <w:num w:numId="60">
    <w:abstractNumId w:val="362"/>
  </w:num>
  <w:num w:numId="61">
    <w:abstractNumId w:val="168"/>
  </w:num>
  <w:num w:numId="62">
    <w:abstractNumId w:val="465"/>
  </w:num>
  <w:num w:numId="63">
    <w:abstractNumId w:val="149"/>
  </w:num>
  <w:num w:numId="64">
    <w:abstractNumId w:val="448"/>
  </w:num>
  <w:num w:numId="65">
    <w:abstractNumId w:val="243"/>
  </w:num>
  <w:num w:numId="66">
    <w:abstractNumId w:val="449"/>
  </w:num>
  <w:num w:numId="67">
    <w:abstractNumId w:val="105"/>
  </w:num>
  <w:num w:numId="68">
    <w:abstractNumId w:val="202"/>
  </w:num>
  <w:num w:numId="69">
    <w:abstractNumId w:val="344"/>
  </w:num>
  <w:num w:numId="70">
    <w:abstractNumId w:val="63"/>
  </w:num>
  <w:num w:numId="71">
    <w:abstractNumId w:val="327"/>
  </w:num>
  <w:num w:numId="72">
    <w:abstractNumId w:val="122"/>
  </w:num>
  <w:num w:numId="73">
    <w:abstractNumId w:val="470"/>
  </w:num>
  <w:num w:numId="74">
    <w:abstractNumId w:val="59"/>
  </w:num>
  <w:num w:numId="75">
    <w:abstractNumId w:val="189"/>
  </w:num>
  <w:num w:numId="76">
    <w:abstractNumId w:val="396"/>
  </w:num>
  <w:num w:numId="77">
    <w:abstractNumId w:val="9"/>
  </w:num>
  <w:num w:numId="78">
    <w:abstractNumId w:val="190"/>
  </w:num>
  <w:num w:numId="79">
    <w:abstractNumId w:val="471"/>
  </w:num>
  <w:num w:numId="80">
    <w:abstractNumId w:val="162"/>
  </w:num>
  <w:num w:numId="81">
    <w:abstractNumId w:val="142"/>
  </w:num>
  <w:num w:numId="82">
    <w:abstractNumId w:val="215"/>
  </w:num>
  <w:num w:numId="83">
    <w:abstractNumId w:val="74"/>
  </w:num>
  <w:num w:numId="84">
    <w:abstractNumId w:val="97"/>
  </w:num>
  <w:num w:numId="85">
    <w:abstractNumId w:val="384"/>
  </w:num>
  <w:num w:numId="86">
    <w:abstractNumId w:val="325"/>
  </w:num>
  <w:num w:numId="87">
    <w:abstractNumId w:val="169"/>
  </w:num>
  <w:num w:numId="88">
    <w:abstractNumId w:val="331"/>
  </w:num>
  <w:num w:numId="89">
    <w:abstractNumId w:val="146"/>
  </w:num>
  <w:num w:numId="90">
    <w:abstractNumId w:val="432"/>
  </w:num>
  <w:num w:numId="91">
    <w:abstractNumId w:val="95"/>
  </w:num>
  <w:num w:numId="92">
    <w:abstractNumId w:val="131"/>
  </w:num>
  <w:num w:numId="93">
    <w:abstractNumId w:val="463"/>
  </w:num>
  <w:num w:numId="94">
    <w:abstractNumId w:val="473"/>
  </w:num>
  <w:num w:numId="95">
    <w:abstractNumId w:val="86"/>
  </w:num>
  <w:num w:numId="96">
    <w:abstractNumId w:val="363"/>
  </w:num>
  <w:num w:numId="97">
    <w:abstractNumId w:val="263"/>
  </w:num>
  <w:num w:numId="98">
    <w:abstractNumId w:val="101"/>
  </w:num>
  <w:num w:numId="99">
    <w:abstractNumId w:val="72"/>
  </w:num>
  <w:num w:numId="100">
    <w:abstractNumId w:val="296"/>
  </w:num>
  <w:num w:numId="101">
    <w:abstractNumId w:val="284"/>
  </w:num>
  <w:num w:numId="102">
    <w:abstractNumId w:val="476"/>
  </w:num>
  <w:num w:numId="103">
    <w:abstractNumId w:val="262"/>
  </w:num>
  <w:num w:numId="104">
    <w:abstractNumId w:val="233"/>
  </w:num>
  <w:num w:numId="105">
    <w:abstractNumId w:val="360"/>
  </w:num>
  <w:num w:numId="106">
    <w:abstractNumId w:val="185"/>
  </w:num>
  <w:num w:numId="107">
    <w:abstractNumId w:val="61"/>
  </w:num>
  <w:num w:numId="108">
    <w:abstractNumId w:val="45"/>
  </w:num>
  <w:num w:numId="109">
    <w:abstractNumId w:val="472"/>
  </w:num>
  <w:num w:numId="110">
    <w:abstractNumId w:val="106"/>
  </w:num>
  <w:num w:numId="111">
    <w:abstractNumId w:val="314"/>
  </w:num>
  <w:num w:numId="112">
    <w:abstractNumId w:val="374"/>
  </w:num>
  <w:num w:numId="113">
    <w:abstractNumId w:val="376"/>
  </w:num>
  <w:num w:numId="114">
    <w:abstractNumId w:val="77"/>
  </w:num>
  <w:num w:numId="115">
    <w:abstractNumId w:val="445"/>
  </w:num>
  <w:num w:numId="116">
    <w:abstractNumId w:val="231"/>
  </w:num>
  <w:num w:numId="117">
    <w:abstractNumId w:val="15"/>
  </w:num>
  <w:num w:numId="118">
    <w:abstractNumId w:val="250"/>
  </w:num>
  <w:num w:numId="119">
    <w:abstractNumId w:val="336"/>
  </w:num>
  <w:num w:numId="120">
    <w:abstractNumId w:val="240"/>
  </w:num>
  <w:num w:numId="121">
    <w:abstractNumId w:val="203"/>
  </w:num>
  <w:num w:numId="122">
    <w:abstractNumId w:val="433"/>
  </w:num>
  <w:num w:numId="123">
    <w:abstractNumId w:val="91"/>
  </w:num>
  <w:num w:numId="124">
    <w:abstractNumId w:val="199"/>
  </w:num>
  <w:num w:numId="125">
    <w:abstractNumId w:val="447"/>
  </w:num>
  <w:num w:numId="126">
    <w:abstractNumId w:val="164"/>
  </w:num>
  <w:num w:numId="127">
    <w:abstractNumId w:val="324"/>
  </w:num>
  <w:num w:numId="128">
    <w:abstractNumId w:val="143"/>
  </w:num>
  <w:num w:numId="129">
    <w:abstractNumId w:val="178"/>
  </w:num>
  <w:num w:numId="130">
    <w:abstractNumId w:val="306"/>
  </w:num>
  <w:num w:numId="131">
    <w:abstractNumId w:val="20"/>
  </w:num>
  <w:num w:numId="132">
    <w:abstractNumId w:val="392"/>
  </w:num>
  <w:num w:numId="133">
    <w:abstractNumId w:val="425"/>
  </w:num>
  <w:num w:numId="134">
    <w:abstractNumId w:val="423"/>
  </w:num>
  <w:num w:numId="135">
    <w:abstractNumId w:val="32"/>
  </w:num>
  <w:num w:numId="136">
    <w:abstractNumId w:val="208"/>
  </w:num>
  <w:num w:numId="137">
    <w:abstractNumId w:val="403"/>
  </w:num>
  <w:num w:numId="138">
    <w:abstractNumId w:val="28"/>
  </w:num>
  <w:num w:numId="139">
    <w:abstractNumId w:val="437"/>
  </w:num>
  <w:num w:numId="140">
    <w:abstractNumId w:val="18"/>
  </w:num>
  <w:num w:numId="141">
    <w:abstractNumId w:val="259"/>
  </w:num>
  <w:num w:numId="142">
    <w:abstractNumId w:val="165"/>
  </w:num>
  <w:num w:numId="143">
    <w:abstractNumId w:val="405"/>
  </w:num>
  <w:num w:numId="144">
    <w:abstractNumId w:val="298"/>
  </w:num>
  <w:num w:numId="145">
    <w:abstractNumId w:val="181"/>
  </w:num>
  <w:num w:numId="146">
    <w:abstractNumId w:val="177"/>
  </w:num>
  <w:num w:numId="147">
    <w:abstractNumId w:val="127"/>
  </w:num>
  <w:num w:numId="148">
    <w:abstractNumId w:val="33"/>
  </w:num>
  <w:num w:numId="149">
    <w:abstractNumId w:val="47"/>
  </w:num>
  <w:num w:numId="150">
    <w:abstractNumId w:val="36"/>
  </w:num>
  <w:num w:numId="151">
    <w:abstractNumId w:val="14"/>
  </w:num>
  <w:num w:numId="152">
    <w:abstractNumId w:val="258"/>
  </w:num>
  <w:num w:numId="153">
    <w:abstractNumId w:val="321"/>
  </w:num>
  <w:num w:numId="154">
    <w:abstractNumId w:val="100"/>
  </w:num>
  <w:num w:numId="155">
    <w:abstractNumId w:val="139"/>
  </w:num>
  <w:num w:numId="156">
    <w:abstractNumId w:val="421"/>
  </w:num>
  <w:num w:numId="157">
    <w:abstractNumId w:val="39"/>
  </w:num>
  <w:num w:numId="158">
    <w:abstractNumId w:val="175"/>
  </w:num>
  <w:num w:numId="159">
    <w:abstractNumId w:val="309"/>
  </w:num>
  <w:num w:numId="160">
    <w:abstractNumId w:val="27"/>
  </w:num>
  <w:num w:numId="161">
    <w:abstractNumId w:val="104"/>
  </w:num>
  <w:num w:numId="162">
    <w:abstractNumId w:val="440"/>
  </w:num>
  <w:num w:numId="163">
    <w:abstractNumId w:val="255"/>
  </w:num>
  <w:num w:numId="164">
    <w:abstractNumId w:val="253"/>
  </w:num>
  <w:num w:numId="165">
    <w:abstractNumId w:val="466"/>
  </w:num>
  <w:num w:numId="166">
    <w:abstractNumId w:val="34"/>
  </w:num>
  <w:num w:numId="167">
    <w:abstractNumId w:val="184"/>
  </w:num>
  <w:num w:numId="168">
    <w:abstractNumId w:val="294"/>
  </w:num>
  <w:num w:numId="169">
    <w:abstractNumId w:val="430"/>
  </w:num>
  <w:num w:numId="170">
    <w:abstractNumId w:val="315"/>
  </w:num>
  <w:num w:numId="171">
    <w:abstractNumId w:val="249"/>
  </w:num>
  <w:num w:numId="172">
    <w:abstractNumId w:val="229"/>
  </w:num>
  <w:num w:numId="173">
    <w:abstractNumId w:val="89"/>
  </w:num>
  <w:num w:numId="174">
    <w:abstractNumId w:val="41"/>
    <w:lvlOverride w:ilvl="0">
      <w:startOverride w:val="1"/>
    </w:lvlOverride>
  </w:num>
  <w:num w:numId="175">
    <w:abstractNumId w:val="372"/>
  </w:num>
  <w:num w:numId="176">
    <w:abstractNumId w:val="163"/>
  </w:num>
  <w:num w:numId="177">
    <w:abstractNumId w:val="154"/>
  </w:num>
  <w:num w:numId="178">
    <w:abstractNumId w:val="267"/>
  </w:num>
  <w:num w:numId="179">
    <w:abstractNumId w:val="195"/>
  </w:num>
  <w:num w:numId="180">
    <w:abstractNumId w:val="98"/>
  </w:num>
  <w:num w:numId="181">
    <w:abstractNumId w:val="290"/>
  </w:num>
  <w:num w:numId="182">
    <w:abstractNumId w:val="60"/>
  </w:num>
  <w:num w:numId="183">
    <w:abstractNumId w:val="238"/>
  </w:num>
  <w:num w:numId="184">
    <w:abstractNumId w:val="84"/>
  </w:num>
  <w:num w:numId="185">
    <w:abstractNumId w:val="99"/>
  </w:num>
  <w:num w:numId="186">
    <w:abstractNumId w:val="351"/>
  </w:num>
  <w:num w:numId="187">
    <w:abstractNumId w:val="278"/>
  </w:num>
  <w:num w:numId="188">
    <w:abstractNumId w:val="42"/>
  </w:num>
  <w:num w:numId="189">
    <w:abstractNumId w:val="90"/>
  </w:num>
  <w:num w:numId="190">
    <w:abstractNumId w:val="420"/>
  </w:num>
  <w:num w:numId="191">
    <w:abstractNumId w:val="23"/>
  </w:num>
  <w:num w:numId="192">
    <w:abstractNumId w:val="210"/>
  </w:num>
  <w:num w:numId="193">
    <w:abstractNumId w:val="16"/>
  </w:num>
  <w:num w:numId="194">
    <w:abstractNumId w:val="371"/>
  </w:num>
  <w:num w:numId="195">
    <w:abstractNumId w:val="13"/>
  </w:num>
  <w:num w:numId="196">
    <w:abstractNumId w:val="161"/>
  </w:num>
  <w:num w:numId="197">
    <w:abstractNumId w:val="205"/>
  </w:num>
  <w:num w:numId="198">
    <w:abstractNumId w:val="52"/>
  </w:num>
  <w:num w:numId="199">
    <w:abstractNumId w:val="417"/>
  </w:num>
  <w:num w:numId="200">
    <w:abstractNumId w:val="134"/>
  </w:num>
  <w:num w:numId="201">
    <w:abstractNumId w:val="201"/>
  </w:num>
  <w:num w:numId="202">
    <w:abstractNumId w:val="252"/>
  </w:num>
  <w:num w:numId="203">
    <w:abstractNumId w:val="350"/>
  </w:num>
  <w:num w:numId="204">
    <w:abstractNumId w:val="48"/>
  </w:num>
  <w:num w:numId="205">
    <w:abstractNumId w:val="295"/>
  </w:num>
  <w:num w:numId="206">
    <w:abstractNumId w:val="2"/>
  </w:num>
  <w:num w:numId="207">
    <w:abstractNumId w:val="460"/>
  </w:num>
  <w:num w:numId="208">
    <w:abstractNumId w:val="303"/>
  </w:num>
  <w:num w:numId="209">
    <w:abstractNumId w:val="413"/>
  </w:num>
  <w:num w:numId="210">
    <w:abstractNumId w:val="44"/>
  </w:num>
  <w:num w:numId="211">
    <w:abstractNumId w:val="188"/>
  </w:num>
  <w:num w:numId="212">
    <w:abstractNumId w:val="96"/>
  </w:num>
  <w:num w:numId="213">
    <w:abstractNumId w:val="108"/>
  </w:num>
  <w:num w:numId="214">
    <w:abstractNumId w:val="271"/>
  </w:num>
  <w:num w:numId="215">
    <w:abstractNumId w:val="304"/>
  </w:num>
  <w:num w:numId="216">
    <w:abstractNumId w:val="414"/>
  </w:num>
  <w:num w:numId="217">
    <w:abstractNumId w:val="288"/>
  </w:num>
  <w:num w:numId="218">
    <w:abstractNumId w:val="348"/>
  </w:num>
  <w:num w:numId="219">
    <w:abstractNumId w:val="176"/>
  </w:num>
  <w:num w:numId="220">
    <w:abstractNumId w:val="299"/>
  </w:num>
  <w:num w:numId="221">
    <w:abstractNumId w:val="334"/>
  </w:num>
  <w:num w:numId="222">
    <w:abstractNumId w:val="368"/>
  </w:num>
  <w:num w:numId="223">
    <w:abstractNumId w:val="93"/>
  </w:num>
  <w:num w:numId="224">
    <w:abstractNumId w:val="144"/>
  </w:num>
  <w:num w:numId="225">
    <w:abstractNumId w:val="261"/>
  </w:num>
  <w:num w:numId="226">
    <w:abstractNumId w:val="401"/>
  </w:num>
  <w:num w:numId="227">
    <w:abstractNumId w:val="426"/>
  </w:num>
  <w:num w:numId="228">
    <w:abstractNumId w:val="418"/>
  </w:num>
  <w:num w:numId="229">
    <w:abstractNumId w:val="347"/>
  </w:num>
  <w:num w:numId="230">
    <w:abstractNumId w:val="319"/>
  </w:num>
  <w:num w:numId="231">
    <w:abstractNumId w:val="115"/>
  </w:num>
  <w:num w:numId="232">
    <w:abstractNumId w:val="292"/>
  </w:num>
  <w:num w:numId="233">
    <w:abstractNumId w:val="429"/>
  </w:num>
  <w:num w:numId="234">
    <w:abstractNumId w:val="158"/>
  </w:num>
  <w:num w:numId="235">
    <w:abstractNumId w:val="173"/>
  </w:num>
  <w:num w:numId="236">
    <w:abstractNumId w:val="434"/>
  </w:num>
  <w:num w:numId="237">
    <w:abstractNumId w:val="359"/>
  </w:num>
  <w:num w:numId="238">
    <w:abstractNumId w:val="227"/>
  </w:num>
  <w:num w:numId="239">
    <w:abstractNumId w:val="150"/>
  </w:num>
  <w:num w:numId="240">
    <w:abstractNumId w:val="275"/>
  </w:num>
  <w:num w:numId="241">
    <w:abstractNumId w:val="236"/>
  </w:num>
  <w:num w:numId="242">
    <w:abstractNumId w:val="310"/>
  </w:num>
  <w:num w:numId="243">
    <w:abstractNumId w:val="126"/>
  </w:num>
  <w:num w:numId="244">
    <w:abstractNumId w:val="58"/>
  </w:num>
  <w:num w:numId="245">
    <w:abstractNumId w:val="458"/>
  </w:num>
  <w:num w:numId="246">
    <w:abstractNumId w:val="257"/>
  </w:num>
  <w:num w:numId="247">
    <w:abstractNumId w:val="385"/>
  </w:num>
  <w:num w:numId="248">
    <w:abstractNumId w:val="192"/>
  </w:num>
  <w:num w:numId="249">
    <w:abstractNumId w:val="51"/>
  </w:num>
  <w:num w:numId="250">
    <w:abstractNumId w:val="135"/>
  </w:num>
  <w:num w:numId="251">
    <w:abstractNumId w:val="412"/>
  </w:num>
  <w:num w:numId="252">
    <w:abstractNumId w:val="402"/>
  </w:num>
  <w:num w:numId="253">
    <w:abstractNumId w:val="291"/>
  </w:num>
  <w:num w:numId="254">
    <w:abstractNumId w:val="442"/>
  </w:num>
  <w:num w:numId="255">
    <w:abstractNumId w:val="468"/>
  </w:num>
  <w:num w:numId="256">
    <w:abstractNumId w:val="441"/>
  </w:num>
  <w:num w:numId="257">
    <w:abstractNumId w:val="167"/>
  </w:num>
  <w:num w:numId="258">
    <w:abstractNumId w:val="322"/>
  </w:num>
  <w:num w:numId="259">
    <w:abstractNumId w:val="301"/>
  </w:num>
  <w:num w:numId="260">
    <w:abstractNumId w:val="333"/>
  </w:num>
  <w:num w:numId="261">
    <w:abstractNumId w:val="443"/>
  </w:num>
  <w:num w:numId="262">
    <w:abstractNumId w:val="71"/>
  </w:num>
  <w:num w:numId="263">
    <w:abstractNumId w:val="464"/>
  </w:num>
  <w:num w:numId="264">
    <w:abstractNumId w:val="186"/>
  </w:num>
  <w:num w:numId="265">
    <w:abstractNumId w:val="247"/>
  </w:num>
  <w:num w:numId="266">
    <w:abstractNumId w:val="111"/>
  </w:num>
  <w:num w:numId="267">
    <w:abstractNumId w:val="172"/>
  </w:num>
  <w:num w:numId="268">
    <w:abstractNumId w:val="394"/>
  </w:num>
  <w:num w:numId="269">
    <w:abstractNumId w:val="226"/>
  </w:num>
  <w:num w:numId="270">
    <w:abstractNumId w:val="171"/>
  </w:num>
  <w:num w:numId="271">
    <w:abstractNumId w:val="94"/>
  </w:num>
  <w:num w:numId="272">
    <w:abstractNumId w:val="153"/>
  </w:num>
  <w:num w:numId="273">
    <w:abstractNumId w:val="38"/>
  </w:num>
  <w:num w:numId="274">
    <w:abstractNumId w:val="65"/>
  </w:num>
  <w:num w:numId="275">
    <w:abstractNumId w:val="273"/>
  </w:num>
  <w:num w:numId="276">
    <w:abstractNumId w:val="380"/>
  </w:num>
  <w:num w:numId="277">
    <w:abstractNumId w:val="19"/>
  </w:num>
  <w:num w:numId="278">
    <w:abstractNumId w:val="232"/>
  </w:num>
  <w:num w:numId="279">
    <w:abstractNumId w:val="318"/>
  </w:num>
  <w:num w:numId="280">
    <w:abstractNumId w:val="118"/>
  </w:num>
  <w:num w:numId="281">
    <w:abstractNumId w:val="457"/>
  </w:num>
  <w:num w:numId="282">
    <w:abstractNumId w:val="151"/>
  </w:num>
  <w:num w:numId="283">
    <w:abstractNumId w:val="214"/>
  </w:num>
  <w:num w:numId="284">
    <w:abstractNumId w:val="390"/>
  </w:num>
  <w:num w:numId="285">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num>
  <w:num w:numId="287">
    <w:abstractNumId w:val="121"/>
  </w:num>
  <w:num w:numId="288">
    <w:abstractNumId w:val="311"/>
  </w:num>
  <w:num w:numId="289">
    <w:abstractNumId w:val="317"/>
  </w:num>
  <w:num w:numId="290">
    <w:abstractNumId w:val="54"/>
  </w:num>
  <w:num w:numId="291">
    <w:abstractNumId w:val="428"/>
  </w:num>
  <w:num w:numId="292">
    <w:abstractNumId w:val="343"/>
  </w:num>
  <w:num w:numId="293">
    <w:abstractNumId w:val="388"/>
  </w:num>
  <w:num w:numId="294">
    <w:abstractNumId w:val="302"/>
  </w:num>
  <w:num w:numId="295">
    <w:abstractNumId w:val="137"/>
  </w:num>
  <w:num w:numId="296">
    <w:abstractNumId w:val="225"/>
  </w:num>
  <w:num w:numId="297">
    <w:abstractNumId w:val="68"/>
  </w:num>
  <w:num w:numId="298">
    <w:abstractNumId w:val="234"/>
  </w:num>
  <w:num w:numId="299">
    <w:abstractNumId w:val="79"/>
  </w:num>
  <w:num w:numId="300">
    <w:abstractNumId w:val="459"/>
  </w:num>
  <w:num w:numId="301">
    <w:abstractNumId w:val="358"/>
  </w:num>
  <w:num w:numId="302">
    <w:abstractNumId w:val="438"/>
  </w:num>
  <w:num w:numId="303">
    <w:abstractNumId w:val="223"/>
  </w:num>
  <w:num w:numId="304">
    <w:abstractNumId w:val="474"/>
  </w:num>
  <w:num w:numId="305">
    <w:abstractNumId w:val="194"/>
  </w:num>
  <w:num w:numId="306">
    <w:abstractNumId w:val="166"/>
  </w:num>
  <w:num w:numId="307">
    <w:abstractNumId w:val="239"/>
  </w:num>
  <w:num w:numId="308">
    <w:abstractNumId w:val="422"/>
  </w:num>
  <w:num w:numId="309">
    <w:abstractNumId w:val="269"/>
  </w:num>
  <w:num w:numId="310">
    <w:abstractNumId w:val="246"/>
  </w:num>
  <w:num w:numId="311">
    <w:abstractNumId w:val="326"/>
  </w:num>
  <w:num w:numId="312">
    <w:abstractNumId w:val="365"/>
  </w:num>
  <w:num w:numId="313">
    <w:abstractNumId w:val="415"/>
  </w:num>
  <w:num w:numId="314">
    <w:abstractNumId w:val="329"/>
  </w:num>
  <w:num w:numId="315">
    <w:abstractNumId w:val="180"/>
  </w:num>
  <w:num w:numId="316">
    <w:abstractNumId w:val="427"/>
  </w:num>
  <w:num w:numId="317">
    <w:abstractNumId w:val="136"/>
  </w:num>
  <w:num w:numId="318">
    <w:abstractNumId w:val="361"/>
  </w:num>
  <w:num w:numId="319">
    <w:abstractNumId w:val="349"/>
  </w:num>
  <w:num w:numId="320">
    <w:abstractNumId w:val="393"/>
  </w:num>
  <w:num w:numId="321">
    <w:abstractNumId w:val="148"/>
  </w:num>
  <w:num w:numId="322">
    <w:abstractNumId w:val="369"/>
  </w:num>
  <w:num w:numId="323">
    <w:abstractNumId w:val="475"/>
  </w:num>
  <w:num w:numId="324">
    <w:abstractNumId w:val="316"/>
  </w:num>
  <w:num w:numId="325">
    <w:abstractNumId w:val="155"/>
  </w:num>
  <w:num w:numId="326">
    <w:abstractNumId w:val="129"/>
  </w:num>
  <w:num w:numId="327">
    <w:abstractNumId w:val="117"/>
  </w:num>
  <w:num w:numId="328">
    <w:abstractNumId w:val="373"/>
  </w:num>
  <w:num w:numId="329">
    <w:abstractNumId w:val="88"/>
  </w:num>
  <w:num w:numId="330">
    <w:abstractNumId w:val="323"/>
  </w:num>
  <w:num w:numId="331">
    <w:abstractNumId w:val="320"/>
  </w:num>
  <w:num w:numId="332">
    <w:abstractNumId w:val="419"/>
  </w:num>
  <w:num w:numId="333">
    <w:abstractNumId w:val="297"/>
  </w:num>
  <w:num w:numId="334">
    <w:abstractNumId w:val="339"/>
  </w:num>
  <w:num w:numId="335">
    <w:abstractNumId w:val="78"/>
  </w:num>
  <w:num w:numId="336">
    <w:abstractNumId w:val="436"/>
  </w:num>
  <w:num w:numId="337">
    <w:abstractNumId w:val="224"/>
  </w:num>
  <w:num w:numId="338">
    <w:abstractNumId w:val="200"/>
  </w:num>
  <w:num w:numId="339">
    <w:abstractNumId w:val="183"/>
  </w:num>
  <w:num w:numId="340">
    <w:abstractNumId w:val="281"/>
  </w:num>
  <w:num w:numId="341">
    <w:abstractNumId w:val="341"/>
  </w:num>
  <w:num w:numId="342">
    <w:abstractNumId w:val="355"/>
  </w:num>
  <w:num w:numId="343">
    <w:abstractNumId w:val="132"/>
  </w:num>
  <w:num w:numId="344">
    <w:abstractNumId w:val="133"/>
  </w:num>
  <w:num w:numId="345">
    <w:abstractNumId w:val="455"/>
  </w:num>
  <w:num w:numId="346">
    <w:abstractNumId w:val="456"/>
  </w:num>
  <w:num w:numId="347">
    <w:abstractNumId w:val="204"/>
  </w:num>
  <w:num w:numId="348">
    <w:abstractNumId w:val="214"/>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7"/>
  </w:num>
  <w:num w:numId="350">
    <w:abstractNumId w:val="220"/>
  </w:num>
  <w:num w:numId="351">
    <w:abstractNumId w:val="216"/>
  </w:num>
  <w:num w:numId="352">
    <w:abstractNumId w:val="367"/>
  </w:num>
  <w:num w:numId="353">
    <w:abstractNumId w:val="46"/>
  </w:num>
  <w:num w:numId="354">
    <w:abstractNumId w:val="107"/>
  </w:num>
  <w:num w:numId="355">
    <w:abstractNumId w:val="24"/>
  </w:num>
  <w:num w:numId="356">
    <w:abstractNumId w:val="35"/>
  </w:num>
  <w:num w:numId="357">
    <w:abstractNumId w:val="80"/>
  </w:num>
  <w:num w:numId="358">
    <w:abstractNumId w:val="140"/>
  </w:num>
  <w:num w:numId="359">
    <w:abstractNumId w:val="251"/>
  </w:num>
  <w:num w:numId="360">
    <w:abstractNumId w:val="377"/>
  </w:num>
  <w:num w:numId="361">
    <w:abstractNumId w:val="289"/>
  </w:num>
  <w:num w:numId="362">
    <w:abstractNumId w:val="110"/>
  </w:num>
  <w:num w:numId="363">
    <w:abstractNumId w:val="364"/>
  </w:num>
  <w:num w:numId="364">
    <w:abstractNumId w:val="76"/>
  </w:num>
  <w:num w:numId="365">
    <w:abstractNumId w:val="270"/>
  </w:num>
  <w:num w:numId="366">
    <w:abstractNumId w:val="242"/>
  </w:num>
  <w:num w:numId="367">
    <w:abstractNumId w:val="8"/>
  </w:num>
  <w:num w:numId="368">
    <w:abstractNumId w:val="452"/>
  </w:num>
  <w:num w:numId="369">
    <w:abstractNumId w:val="400"/>
  </w:num>
  <w:num w:numId="370">
    <w:abstractNumId w:val="285"/>
  </w:num>
  <w:num w:numId="371">
    <w:abstractNumId w:val="230"/>
  </w:num>
  <w:num w:numId="372">
    <w:abstractNumId w:val="254"/>
  </w:num>
  <w:num w:numId="373">
    <w:abstractNumId w:val="245"/>
  </w:num>
  <w:num w:numId="374">
    <w:abstractNumId w:val="312"/>
  </w:num>
  <w:num w:numId="375">
    <w:abstractNumId w:val="282"/>
  </w:num>
  <w:num w:numId="376">
    <w:abstractNumId w:val="57"/>
  </w:num>
  <w:num w:numId="377">
    <w:abstractNumId w:val="31"/>
  </w:num>
  <w:num w:numId="378">
    <w:abstractNumId w:val="191"/>
  </w:num>
  <w:num w:numId="379">
    <w:abstractNumId w:val="219"/>
  </w:num>
  <w:num w:numId="380">
    <w:abstractNumId w:val="17"/>
  </w:num>
  <w:num w:numId="381">
    <w:abstractNumId w:val="454"/>
  </w:num>
  <w:num w:numId="382">
    <w:abstractNumId w:val="3"/>
  </w:num>
  <w:num w:numId="383">
    <w:abstractNumId w:val="386"/>
  </w:num>
  <w:num w:numId="384">
    <w:abstractNumId w:val="174"/>
  </w:num>
  <w:num w:numId="385">
    <w:abstractNumId w:val="313"/>
  </w:num>
  <w:num w:numId="386">
    <w:abstractNumId w:val="274"/>
  </w:num>
  <w:num w:numId="387">
    <w:abstractNumId w:val="125"/>
  </w:num>
  <w:num w:numId="388">
    <w:abstractNumId w:val="276"/>
  </w:num>
  <w:num w:numId="389">
    <w:abstractNumId w:val="53"/>
  </w:num>
  <w:num w:numId="390">
    <w:abstractNumId w:val="70"/>
  </w:num>
  <w:num w:numId="391">
    <w:abstractNumId w:val="12"/>
  </w:num>
  <w:num w:numId="392">
    <w:abstractNumId w:val="179"/>
  </w:num>
  <w:num w:numId="393">
    <w:abstractNumId w:val="308"/>
  </w:num>
  <w:num w:numId="394">
    <w:abstractNumId w:val="453"/>
  </w:num>
  <w:num w:numId="395">
    <w:abstractNumId w:val="29"/>
  </w:num>
  <w:num w:numId="396">
    <w:abstractNumId w:val="416"/>
  </w:num>
  <w:num w:numId="397">
    <w:abstractNumId w:val="264"/>
  </w:num>
  <w:num w:numId="398">
    <w:abstractNumId w:val="395"/>
  </w:num>
  <w:num w:numId="399">
    <w:abstractNumId w:val="256"/>
  </w:num>
  <w:num w:numId="400">
    <w:abstractNumId w:val="356"/>
  </w:num>
  <w:num w:numId="401">
    <w:abstractNumId w:val="1"/>
  </w:num>
  <w:num w:numId="402">
    <w:abstractNumId w:val="116"/>
  </w:num>
  <w:num w:numId="403">
    <w:abstractNumId w:val="237"/>
  </w:num>
  <w:num w:numId="404">
    <w:abstractNumId w:val="138"/>
  </w:num>
  <w:num w:numId="405">
    <w:abstractNumId w:val="102"/>
  </w:num>
  <w:num w:numId="406">
    <w:abstractNumId w:val="170"/>
  </w:num>
  <w:num w:numId="407">
    <w:abstractNumId w:val="196"/>
  </w:num>
  <w:num w:numId="408">
    <w:abstractNumId w:val="67"/>
  </w:num>
  <w:num w:numId="409">
    <w:abstractNumId w:val="141"/>
  </w:num>
  <w:num w:numId="410">
    <w:abstractNumId w:val="112"/>
  </w:num>
  <w:num w:numId="411">
    <w:abstractNumId w:val="235"/>
  </w:num>
  <w:num w:numId="412">
    <w:abstractNumId w:val="286"/>
  </w:num>
  <w:num w:numId="413">
    <w:abstractNumId w:val="411"/>
  </w:num>
  <w:num w:numId="414">
    <w:abstractNumId w:val="248"/>
  </w:num>
  <w:num w:numId="415">
    <w:abstractNumId w:val="410"/>
  </w:num>
  <w:num w:numId="416">
    <w:abstractNumId w:val="119"/>
  </w:num>
  <w:num w:numId="417">
    <w:abstractNumId w:val="446"/>
  </w:num>
  <w:num w:numId="418">
    <w:abstractNumId w:val="293"/>
  </w:num>
  <w:num w:numId="419">
    <w:abstractNumId w:val="283"/>
  </w:num>
  <w:num w:numId="420">
    <w:abstractNumId w:val="113"/>
  </w:num>
  <w:num w:numId="421">
    <w:abstractNumId w:val="335"/>
  </w:num>
  <w:num w:numId="422">
    <w:abstractNumId w:val="383"/>
  </w:num>
  <w:num w:numId="423">
    <w:abstractNumId w:val="56"/>
  </w:num>
  <w:num w:numId="424">
    <w:abstractNumId w:val="266"/>
  </w:num>
  <w:num w:numId="425">
    <w:abstractNumId w:val="7"/>
  </w:num>
  <w:num w:numId="426">
    <w:abstractNumId w:val="0"/>
  </w:num>
  <w:num w:numId="427">
    <w:abstractNumId w:val="424"/>
  </w:num>
  <w:num w:numId="428">
    <w:abstractNumId w:val="391"/>
  </w:num>
  <w:num w:numId="429">
    <w:abstractNumId w:val="221"/>
  </w:num>
  <w:num w:numId="430">
    <w:abstractNumId w:val="398"/>
  </w:num>
  <w:num w:numId="431">
    <w:abstractNumId w:val="75"/>
  </w:num>
  <w:num w:numId="432">
    <w:abstractNumId w:val="10"/>
  </w:num>
  <w:num w:numId="433">
    <w:abstractNumId w:val="305"/>
  </w:num>
  <w:num w:numId="434">
    <w:abstractNumId w:val="338"/>
  </w:num>
  <w:num w:numId="435">
    <w:abstractNumId w:val="21"/>
  </w:num>
  <w:num w:numId="436">
    <w:abstractNumId w:val="30"/>
  </w:num>
  <w:num w:numId="437">
    <w:abstractNumId w:val="461"/>
  </w:num>
  <w:num w:numId="438">
    <w:abstractNumId w:val="213"/>
  </w:num>
  <w:num w:numId="439">
    <w:abstractNumId w:val="366"/>
  </w:num>
  <w:num w:numId="440">
    <w:abstractNumId w:val="82"/>
  </w:num>
  <w:num w:numId="441">
    <w:abstractNumId w:val="209"/>
  </w:num>
  <w:num w:numId="442">
    <w:abstractNumId w:val="265"/>
  </w:num>
  <w:num w:numId="443">
    <w:abstractNumId w:val="404"/>
  </w:num>
  <w:num w:numId="444">
    <w:abstractNumId w:val="159"/>
  </w:num>
  <w:num w:numId="445">
    <w:abstractNumId w:val="4"/>
  </w:num>
  <w:num w:numId="446">
    <w:abstractNumId w:val="268"/>
  </w:num>
  <w:num w:numId="447">
    <w:abstractNumId w:val="354"/>
  </w:num>
  <w:num w:numId="448">
    <w:abstractNumId w:val="130"/>
  </w:num>
  <w:num w:numId="449">
    <w:abstractNumId w:val="307"/>
  </w:num>
  <w:num w:numId="450">
    <w:abstractNumId w:val="467"/>
  </w:num>
  <w:num w:numId="451">
    <w:abstractNumId w:val="198"/>
  </w:num>
  <w:num w:numId="452">
    <w:abstractNumId w:val="382"/>
  </w:num>
  <w:num w:numId="453">
    <w:abstractNumId w:val="212"/>
  </w:num>
  <w:num w:numId="454">
    <w:abstractNumId w:val="379"/>
  </w:num>
  <w:num w:numId="455">
    <w:abstractNumId w:val="50"/>
  </w:num>
  <w:num w:numId="456">
    <w:abstractNumId w:val="370"/>
  </w:num>
  <w:num w:numId="457">
    <w:abstractNumId w:val="156"/>
  </w:num>
  <w:num w:numId="458">
    <w:abstractNumId w:val="352"/>
  </w:num>
  <w:num w:numId="459">
    <w:abstractNumId w:val="409"/>
  </w:num>
  <w:num w:numId="460">
    <w:abstractNumId w:val="55"/>
  </w:num>
  <w:num w:numId="461">
    <w:abstractNumId w:val="123"/>
  </w:num>
  <w:num w:numId="462">
    <w:abstractNumId w:val="43"/>
  </w:num>
  <w:num w:numId="463">
    <w:abstractNumId w:val="25"/>
  </w:num>
  <w:num w:numId="464">
    <w:abstractNumId w:val="211"/>
  </w:num>
  <w:num w:numId="465">
    <w:abstractNumId w:val="244"/>
  </w:num>
  <w:num w:numId="466">
    <w:abstractNumId w:val="277"/>
  </w:num>
  <w:num w:numId="467">
    <w:abstractNumId w:val="40"/>
  </w:num>
  <w:num w:numId="468">
    <w:abstractNumId w:val="62"/>
  </w:num>
  <w:num w:numId="469">
    <w:abstractNumId w:val="124"/>
  </w:num>
  <w:num w:numId="470">
    <w:abstractNumId w:val="206"/>
  </w:num>
  <w:num w:numId="471">
    <w:abstractNumId w:val="197"/>
  </w:num>
  <w:num w:numId="472">
    <w:abstractNumId w:val="222"/>
  </w:num>
  <w:num w:numId="473">
    <w:abstractNumId w:val="241"/>
  </w:num>
  <w:num w:numId="474">
    <w:abstractNumId w:val="462"/>
  </w:num>
  <w:num w:numId="475">
    <w:abstractNumId w:val="328"/>
  </w:num>
  <w:num w:numId="476">
    <w:abstractNumId w:val="450"/>
  </w:num>
  <w:num w:numId="477">
    <w:abstractNumId w:val="182"/>
  </w:num>
  <w:num w:numId="478">
    <w:abstractNumId w:val="83"/>
  </w:num>
  <w:num w:numId="479">
    <w:abstractNumId w:val="6"/>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displayBackgroundShape/>
  <w:proofState w:spelling="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EB"/>
    <w:rsid w:val="00000788"/>
    <w:rsid w:val="00001B46"/>
    <w:rsid w:val="00002E53"/>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339"/>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66A5E"/>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A77D5"/>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4F8"/>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E588C"/>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0915"/>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4310"/>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1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3D95"/>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14A0"/>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5FF6"/>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6C3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762"/>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1DC"/>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109"/>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4F87"/>
    <w:rsid w:val="00AB6789"/>
    <w:rsid w:val="00AB6C17"/>
    <w:rsid w:val="00AB7A79"/>
    <w:rsid w:val="00AC1456"/>
    <w:rsid w:val="00AC3074"/>
    <w:rsid w:val="00AC3EF4"/>
    <w:rsid w:val="00AC7BFB"/>
    <w:rsid w:val="00AD5526"/>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40EC"/>
    <w:rsid w:val="00B25E81"/>
    <w:rsid w:val="00B3194D"/>
    <w:rsid w:val="00B31E1F"/>
    <w:rsid w:val="00B32D63"/>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31C8"/>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2BC1"/>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336"/>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4B0D"/>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3FCB"/>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1E17"/>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1E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15977">
      <w:bodyDiv w:val="1"/>
      <w:marLeft w:val="0"/>
      <w:marRight w:val="0"/>
      <w:marTop w:val="0"/>
      <w:marBottom w:val="0"/>
      <w:divBdr>
        <w:top w:val="none" w:sz="0" w:space="0" w:color="auto"/>
        <w:left w:val="none" w:sz="0" w:space="0" w:color="auto"/>
        <w:bottom w:val="none" w:sz="0" w:space="0" w:color="auto"/>
        <w:right w:val="none" w:sz="0" w:space="0" w:color="auto"/>
      </w:divBdr>
    </w:div>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36684-2C99-4A39-B404-F7FA92CF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2020-02-23T22:36:00Z</dcterms:created>
  <dcterms:modified xsi:type="dcterms:W3CDTF">2020-02-28T22:25:00Z</dcterms:modified>
</cp:coreProperties>
</file>